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32E" w:rsidRPr="002D6505" w:rsidRDefault="000E132E" w:rsidP="00D50BBB">
      <w:pPr>
        <w:pStyle w:val="Zkladntext2"/>
        <w:spacing w:before="0" w:after="120"/>
        <w:jc w:val="right"/>
        <w:rPr>
          <w:rFonts w:ascii="Times New Roman" w:hAnsi="Times New Roman" w:cs="Times New Roman"/>
          <w:b/>
          <w:szCs w:val="22"/>
        </w:rPr>
      </w:pPr>
    </w:p>
    <w:p w:rsidR="00F35F6B" w:rsidRPr="002D6505" w:rsidRDefault="0015487A" w:rsidP="00D50BBB">
      <w:pPr>
        <w:pStyle w:val="Nadpis1"/>
        <w:rPr>
          <w:rFonts w:ascii="Times New Roman" w:hAnsi="Times New Roman" w:cs="Times New Roman"/>
          <w:b w:val="0"/>
        </w:rPr>
      </w:pPr>
      <w:r w:rsidRPr="002D6505">
        <w:rPr>
          <w:rFonts w:ascii="Times New Roman" w:hAnsi="Times New Roman" w:cs="Times New Roman"/>
        </w:rPr>
        <w:t>SMLOUVA O DÍ</w:t>
      </w:r>
      <w:r w:rsidR="00F35F6B" w:rsidRPr="002D6505">
        <w:rPr>
          <w:rFonts w:ascii="Times New Roman" w:hAnsi="Times New Roman" w:cs="Times New Roman"/>
        </w:rPr>
        <w:t>LO</w:t>
      </w:r>
    </w:p>
    <w:p w:rsidR="006E3DF4" w:rsidRPr="002D6505" w:rsidRDefault="006E3DF4" w:rsidP="00D50BBB">
      <w:pPr>
        <w:pStyle w:val="Zkladntext2"/>
        <w:spacing w:before="0" w:after="120"/>
        <w:jc w:val="center"/>
        <w:rPr>
          <w:rFonts w:ascii="Times New Roman" w:hAnsi="Times New Roman" w:cs="Times New Roman"/>
          <w:szCs w:val="22"/>
        </w:rPr>
      </w:pPr>
      <w:r w:rsidRPr="002D6505">
        <w:rPr>
          <w:rFonts w:ascii="Times New Roman" w:hAnsi="Times New Roman" w:cs="Times New Roman"/>
          <w:szCs w:val="22"/>
        </w:rPr>
        <w:t xml:space="preserve">uzavřená ve smyslu ustanovení § 2586 a násl. zákona č. 89/2012 Sb., občanského zákoníku v platném </w:t>
      </w:r>
      <w:r w:rsidR="001A6192" w:rsidRPr="002D6505">
        <w:rPr>
          <w:rFonts w:ascii="Times New Roman" w:hAnsi="Times New Roman" w:cs="Times New Roman"/>
          <w:szCs w:val="22"/>
        </w:rPr>
        <w:t>a </w:t>
      </w:r>
      <w:r w:rsidRPr="002D6505">
        <w:rPr>
          <w:rFonts w:ascii="Times New Roman" w:hAnsi="Times New Roman" w:cs="Times New Roman"/>
          <w:szCs w:val="22"/>
        </w:rPr>
        <w:t>účinném znění (dále jen „</w:t>
      </w:r>
      <w:r w:rsidRPr="002D6505">
        <w:rPr>
          <w:rFonts w:ascii="Times New Roman" w:hAnsi="Times New Roman" w:cs="Times New Roman"/>
          <w:b/>
          <w:szCs w:val="22"/>
        </w:rPr>
        <w:t>občanský zákoník</w:t>
      </w:r>
      <w:r w:rsidRPr="002D6505">
        <w:rPr>
          <w:rFonts w:ascii="Times New Roman" w:hAnsi="Times New Roman" w:cs="Times New Roman"/>
          <w:szCs w:val="22"/>
        </w:rPr>
        <w:t>“)</w:t>
      </w:r>
    </w:p>
    <w:p w:rsidR="006E3DF4" w:rsidRPr="002D6505" w:rsidRDefault="006E3DF4" w:rsidP="00D50BBB">
      <w:pPr>
        <w:pStyle w:val="Zkladntext2"/>
        <w:spacing w:before="0" w:after="120"/>
        <w:jc w:val="center"/>
        <w:rPr>
          <w:rFonts w:ascii="Times New Roman" w:hAnsi="Times New Roman" w:cs="Times New Roman"/>
          <w:szCs w:val="22"/>
        </w:rPr>
      </w:pPr>
      <w:r w:rsidRPr="002D6505">
        <w:rPr>
          <w:rFonts w:ascii="Times New Roman" w:hAnsi="Times New Roman" w:cs="Times New Roman"/>
          <w:szCs w:val="22"/>
        </w:rPr>
        <w:t>dále jen „</w:t>
      </w:r>
      <w:r w:rsidRPr="002D6505">
        <w:rPr>
          <w:rFonts w:ascii="Times New Roman" w:hAnsi="Times New Roman" w:cs="Times New Roman"/>
          <w:b/>
          <w:szCs w:val="22"/>
        </w:rPr>
        <w:t>Smlouva</w:t>
      </w:r>
      <w:r w:rsidRPr="002D6505">
        <w:rPr>
          <w:rFonts w:ascii="Times New Roman" w:hAnsi="Times New Roman" w:cs="Times New Roman"/>
          <w:szCs w:val="22"/>
        </w:rPr>
        <w:t>“</w:t>
      </w:r>
    </w:p>
    <w:p w:rsidR="009666CE" w:rsidRPr="002D6505" w:rsidRDefault="004C4A5C" w:rsidP="00D50BBB">
      <w:pPr>
        <w:pStyle w:val="Zkladntext2"/>
        <w:spacing w:before="0" w:after="120"/>
        <w:jc w:val="center"/>
        <w:rPr>
          <w:rFonts w:ascii="Times New Roman" w:hAnsi="Times New Roman" w:cs="Times New Roman"/>
          <w:szCs w:val="22"/>
        </w:rPr>
      </w:pPr>
      <w:r w:rsidRPr="002D6505">
        <w:rPr>
          <w:rFonts w:ascii="Times New Roman" w:hAnsi="Times New Roman" w:cs="Times New Roman"/>
          <w:szCs w:val="22"/>
        </w:rPr>
        <w:t xml:space="preserve">číslo </w:t>
      </w:r>
      <w:r w:rsidR="009A5CF4" w:rsidRPr="002D6505">
        <w:rPr>
          <w:rFonts w:ascii="Times New Roman" w:hAnsi="Times New Roman" w:cs="Times New Roman"/>
          <w:szCs w:val="22"/>
        </w:rPr>
        <w:t>Ob</w:t>
      </w:r>
      <w:r w:rsidRPr="002D6505">
        <w:rPr>
          <w:rFonts w:ascii="Times New Roman" w:hAnsi="Times New Roman" w:cs="Times New Roman"/>
          <w:szCs w:val="22"/>
        </w:rPr>
        <w:t>jednatele:</w:t>
      </w:r>
      <w:r w:rsidR="00A26244">
        <w:rPr>
          <w:rFonts w:ascii="Times New Roman" w:hAnsi="Times New Roman" w:cs="Times New Roman"/>
          <w:szCs w:val="22"/>
        </w:rPr>
        <w:t xml:space="preserve"> </w:t>
      </w:r>
      <w:bookmarkStart w:id="0" w:name="_GoBack"/>
      <w:bookmarkEnd w:id="0"/>
    </w:p>
    <w:p w:rsidR="009666CE" w:rsidRPr="002D6505" w:rsidRDefault="009A5CF4" w:rsidP="00D50BBB">
      <w:pPr>
        <w:pStyle w:val="Zkladntext2"/>
        <w:spacing w:before="0" w:after="120"/>
        <w:jc w:val="center"/>
        <w:rPr>
          <w:rFonts w:ascii="Times New Roman" w:hAnsi="Times New Roman" w:cs="Times New Roman"/>
          <w:b/>
          <w:szCs w:val="22"/>
        </w:rPr>
      </w:pPr>
      <w:r w:rsidRPr="002D6505">
        <w:rPr>
          <w:rFonts w:ascii="Times New Roman" w:hAnsi="Times New Roman" w:cs="Times New Roman"/>
          <w:szCs w:val="22"/>
        </w:rPr>
        <w:t xml:space="preserve">číslo </w:t>
      </w:r>
      <w:r w:rsidR="003A7ECB">
        <w:rPr>
          <w:rFonts w:ascii="Times New Roman" w:hAnsi="Times New Roman" w:cs="Times New Roman"/>
          <w:szCs w:val="22"/>
        </w:rPr>
        <w:t>Dodavat</w:t>
      </w:r>
      <w:r w:rsidR="004C4A5C" w:rsidRPr="002D6505">
        <w:rPr>
          <w:rFonts w:ascii="Times New Roman" w:hAnsi="Times New Roman" w:cs="Times New Roman"/>
          <w:szCs w:val="22"/>
        </w:rPr>
        <w:t>ele:</w:t>
      </w:r>
    </w:p>
    <w:p w:rsidR="00F35F6B" w:rsidRPr="002D6505" w:rsidRDefault="00F35F6B" w:rsidP="00D50BBB">
      <w:pPr>
        <w:pStyle w:val="Zkladntext2"/>
        <w:spacing w:before="0" w:after="120"/>
        <w:rPr>
          <w:rFonts w:ascii="Times New Roman" w:hAnsi="Times New Roman" w:cs="Times New Roman"/>
          <w:szCs w:val="22"/>
        </w:rPr>
      </w:pPr>
    </w:p>
    <w:p w:rsidR="00F35F6B" w:rsidRPr="002D6505" w:rsidRDefault="00F35F6B" w:rsidP="00D50BBB">
      <w:pPr>
        <w:pStyle w:val="Zkladntext2"/>
        <w:spacing w:before="0"/>
        <w:rPr>
          <w:rFonts w:ascii="Times New Roman" w:hAnsi="Times New Roman" w:cs="Times New Roman"/>
          <w:b/>
          <w:szCs w:val="22"/>
        </w:rPr>
      </w:pPr>
      <w:r w:rsidRPr="002D6505">
        <w:rPr>
          <w:rFonts w:ascii="Times New Roman" w:hAnsi="Times New Roman" w:cs="Times New Roman"/>
          <w:b/>
          <w:szCs w:val="22"/>
        </w:rPr>
        <w:t>Objednatel</w:t>
      </w:r>
      <w:r w:rsidRPr="002D6505">
        <w:rPr>
          <w:rFonts w:ascii="Times New Roman" w:hAnsi="Times New Roman" w:cs="Times New Roman"/>
          <w:szCs w:val="22"/>
        </w:rPr>
        <w:t>:</w:t>
      </w:r>
      <w:r w:rsidR="00F97ACC" w:rsidRPr="002D6505">
        <w:rPr>
          <w:rFonts w:ascii="Times New Roman" w:hAnsi="Times New Roman" w:cs="Times New Roman"/>
          <w:szCs w:val="22"/>
        </w:rPr>
        <w:t xml:space="preserve">  </w:t>
      </w:r>
      <w:r w:rsidR="0031279D" w:rsidRPr="002D6505">
        <w:rPr>
          <w:rFonts w:ascii="Times New Roman" w:hAnsi="Times New Roman" w:cs="Times New Roman"/>
          <w:szCs w:val="22"/>
        </w:rPr>
        <w:tab/>
      </w:r>
      <w:r w:rsidR="00B3477B" w:rsidRPr="002D6505">
        <w:rPr>
          <w:rFonts w:ascii="Times New Roman" w:hAnsi="Times New Roman" w:cs="Times New Roman"/>
          <w:szCs w:val="22"/>
        </w:rPr>
        <w:tab/>
      </w:r>
      <w:r w:rsidR="00FF17A8">
        <w:rPr>
          <w:rFonts w:ascii="Times New Roman" w:hAnsi="Times New Roman" w:cs="Times New Roman"/>
          <w:b/>
          <w:szCs w:val="22"/>
        </w:rPr>
        <w:t>Oblastní muzeum Praha-východ, p</w:t>
      </w:r>
      <w:r w:rsidR="00311B5E">
        <w:rPr>
          <w:rFonts w:ascii="Times New Roman" w:hAnsi="Times New Roman" w:cs="Times New Roman"/>
          <w:b/>
          <w:szCs w:val="22"/>
        </w:rPr>
        <w:t>říspěvková organizace</w:t>
      </w:r>
      <w:r w:rsidR="00FF17A8">
        <w:rPr>
          <w:rFonts w:ascii="Times New Roman" w:hAnsi="Times New Roman" w:cs="Times New Roman"/>
          <w:b/>
          <w:szCs w:val="22"/>
        </w:rPr>
        <w:t xml:space="preserve"> </w:t>
      </w:r>
    </w:p>
    <w:p w:rsidR="00F35F6B" w:rsidRPr="002D6505" w:rsidRDefault="00F35F6B" w:rsidP="00D50BBB">
      <w:pPr>
        <w:pStyle w:val="Zkladntext2"/>
        <w:spacing w:before="0"/>
        <w:rPr>
          <w:rFonts w:ascii="Times New Roman" w:hAnsi="Times New Roman" w:cs="Times New Roman"/>
          <w:szCs w:val="22"/>
        </w:rPr>
      </w:pPr>
      <w:r w:rsidRPr="002D6505">
        <w:rPr>
          <w:rFonts w:ascii="Times New Roman" w:hAnsi="Times New Roman" w:cs="Times New Roman"/>
          <w:szCs w:val="22"/>
        </w:rPr>
        <w:t>se sídlem</w:t>
      </w:r>
      <w:r w:rsidR="0015487A" w:rsidRPr="002D6505">
        <w:rPr>
          <w:rFonts w:ascii="Times New Roman" w:hAnsi="Times New Roman" w:cs="Times New Roman"/>
          <w:szCs w:val="22"/>
        </w:rPr>
        <w:t>:</w:t>
      </w:r>
      <w:r w:rsidR="0015487A" w:rsidRPr="002D6505">
        <w:rPr>
          <w:rFonts w:ascii="Times New Roman" w:hAnsi="Times New Roman" w:cs="Times New Roman"/>
          <w:szCs w:val="22"/>
        </w:rPr>
        <w:tab/>
      </w:r>
      <w:r w:rsidR="0015487A" w:rsidRPr="002D6505">
        <w:rPr>
          <w:rFonts w:ascii="Times New Roman" w:hAnsi="Times New Roman" w:cs="Times New Roman"/>
          <w:szCs w:val="22"/>
        </w:rPr>
        <w:tab/>
      </w:r>
      <w:r w:rsidR="00FF17A8">
        <w:rPr>
          <w:rFonts w:ascii="Times New Roman" w:hAnsi="Times New Roman" w:cs="Times New Roman"/>
          <w:szCs w:val="22"/>
        </w:rPr>
        <w:t xml:space="preserve">Masarykovo nám. 97, 250 01 Brandýs nad Labem </w:t>
      </w:r>
    </w:p>
    <w:p w:rsidR="0003651D" w:rsidRPr="002D6505" w:rsidRDefault="00F35F6B" w:rsidP="0003651D">
      <w:pPr>
        <w:pStyle w:val="Zkladntext2"/>
        <w:spacing w:before="0"/>
        <w:ind w:left="2124" w:hanging="2124"/>
        <w:rPr>
          <w:rFonts w:ascii="Times New Roman" w:hAnsi="Times New Roman" w:cs="Times New Roman"/>
          <w:szCs w:val="22"/>
        </w:rPr>
      </w:pPr>
      <w:r w:rsidRPr="002D6505">
        <w:rPr>
          <w:rFonts w:ascii="Times New Roman" w:hAnsi="Times New Roman" w:cs="Times New Roman"/>
          <w:szCs w:val="22"/>
        </w:rPr>
        <w:t>zastoupený:</w:t>
      </w:r>
      <w:r w:rsidRPr="002D6505">
        <w:rPr>
          <w:rFonts w:ascii="Times New Roman" w:hAnsi="Times New Roman" w:cs="Times New Roman"/>
          <w:szCs w:val="22"/>
        </w:rPr>
        <w:tab/>
      </w:r>
      <w:r w:rsidR="00FF17A8">
        <w:rPr>
          <w:rFonts w:ascii="Times New Roman" w:hAnsi="Times New Roman" w:cs="Times New Roman"/>
        </w:rPr>
        <w:t>Mgr. Hanou Bílkovou, ředitelkou Oblastního muzea Praha-východ</w:t>
      </w:r>
    </w:p>
    <w:p w:rsidR="0015487A" w:rsidRPr="002D6505" w:rsidRDefault="00F35F6B" w:rsidP="0003651D">
      <w:pPr>
        <w:pStyle w:val="Zkladntext2"/>
        <w:spacing w:before="0"/>
        <w:ind w:left="2124" w:hanging="2124"/>
        <w:rPr>
          <w:rFonts w:ascii="Times New Roman" w:hAnsi="Times New Roman" w:cs="Times New Roman"/>
          <w:szCs w:val="22"/>
        </w:rPr>
      </w:pPr>
      <w:r w:rsidRPr="002D6505">
        <w:rPr>
          <w:rFonts w:ascii="Times New Roman" w:hAnsi="Times New Roman" w:cs="Times New Roman"/>
          <w:szCs w:val="22"/>
        </w:rPr>
        <w:t xml:space="preserve">IČO: </w:t>
      </w:r>
      <w:r w:rsidR="0003651D" w:rsidRPr="002D6505">
        <w:rPr>
          <w:rFonts w:ascii="Times New Roman" w:hAnsi="Times New Roman" w:cs="Times New Roman"/>
          <w:szCs w:val="22"/>
        </w:rPr>
        <w:tab/>
      </w:r>
      <w:r w:rsidR="00FF17A8">
        <w:rPr>
          <w:rFonts w:ascii="Times New Roman" w:hAnsi="Times New Roman" w:cs="Times New Roman"/>
          <w:szCs w:val="22"/>
        </w:rPr>
        <w:t>00067539</w:t>
      </w:r>
    </w:p>
    <w:p w:rsidR="00F35F6B" w:rsidRPr="002D6505" w:rsidRDefault="00F35F6B" w:rsidP="00D50BBB">
      <w:pPr>
        <w:pStyle w:val="Zkladntext2"/>
        <w:spacing w:before="0"/>
        <w:rPr>
          <w:rFonts w:ascii="Times New Roman" w:hAnsi="Times New Roman" w:cs="Times New Roman"/>
          <w:szCs w:val="22"/>
        </w:rPr>
      </w:pPr>
      <w:r w:rsidRPr="002D6505">
        <w:rPr>
          <w:rFonts w:ascii="Times New Roman" w:hAnsi="Times New Roman" w:cs="Times New Roman"/>
          <w:szCs w:val="22"/>
        </w:rPr>
        <w:t xml:space="preserve">DIČ: </w:t>
      </w:r>
      <w:r w:rsidR="0015487A" w:rsidRPr="002D6505">
        <w:rPr>
          <w:rFonts w:ascii="Times New Roman" w:hAnsi="Times New Roman" w:cs="Times New Roman"/>
          <w:szCs w:val="22"/>
        </w:rPr>
        <w:tab/>
      </w:r>
      <w:r w:rsidR="0015487A" w:rsidRPr="002D6505">
        <w:rPr>
          <w:rFonts w:ascii="Times New Roman" w:hAnsi="Times New Roman" w:cs="Times New Roman"/>
          <w:szCs w:val="22"/>
        </w:rPr>
        <w:tab/>
      </w:r>
      <w:r w:rsidR="0015487A" w:rsidRPr="002D6505">
        <w:rPr>
          <w:rFonts w:ascii="Times New Roman" w:hAnsi="Times New Roman" w:cs="Times New Roman"/>
          <w:szCs w:val="22"/>
        </w:rPr>
        <w:tab/>
      </w:r>
    </w:p>
    <w:p w:rsidR="00F35F6B" w:rsidRPr="002D6505" w:rsidRDefault="00561BC5" w:rsidP="00D50BBB">
      <w:pPr>
        <w:pStyle w:val="Zkladntext2"/>
        <w:spacing w:before="0"/>
        <w:rPr>
          <w:rFonts w:ascii="Times New Roman" w:hAnsi="Times New Roman" w:cs="Times New Roman"/>
          <w:szCs w:val="22"/>
        </w:rPr>
      </w:pPr>
      <w:r w:rsidRPr="002D6505">
        <w:rPr>
          <w:rFonts w:ascii="Times New Roman" w:hAnsi="Times New Roman" w:cs="Times New Roman"/>
          <w:szCs w:val="22"/>
        </w:rPr>
        <w:t>b</w:t>
      </w:r>
      <w:r w:rsidR="00F35F6B" w:rsidRPr="002D6505">
        <w:rPr>
          <w:rFonts w:ascii="Times New Roman" w:hAnsi="Times New Roman" w:cs="Times New Roman"/>
          <w:szCs w:val="22"/>
        </w:rPr>
        <w:t xml:space="preserve">ankovní spojení: </w:t>
      </w:r>
      <w:r w:rsidR="0015487A" w:rsidRPr="002D6505">
        <w:rPr>
          <w:rFonts w:ascii="Times New Roman" w:hAnsi="Times New Roman" w:cs="Times New Roman"/>
          <w:szCs w:val="22"/>
        </w:rPr>
        <w:tab/>
      </w:r>
      <w:r w:rsidR="00FF17A8">
        <w:rPr>
          <w:rFonts w:ascii="Times New Roman" w:hAnsi="Times New Roman" w:cs="Times New Roman"/>
        </w:rPr>
        <w:t>Komerční banka</w:t>
      </w:r>
    </w:p>
    <w:p w:rsidR="004C4A5C" w:rsidRPr="002D6505" w:rsidRDefault="00561BC5" w:rsidP="009666CE">
      <w:pPr>
        <w:pStyle w:val="Zkladntext2"/>
        <w:spacing w:before="0"/>
        <w:rPr>
          <w:rFonts w:ascii="Times New Roman" w:hAnsi="Times New Roman" w:cs="Times New Roman"/>
        </w:rPr>
      </w:pPr>
      <w:r w:rsidRPr="002D6505">
        <w:rPr>
          <w:rFonts w:ascii="Times New Roman" w:hAnsi="Times New Roman" w:cs="Times New Roman"/>
          <w:szCs w:val="22"/>
        </w:rPr>
        <w:t>č</w:t>
      </w:r>
      <w:r w:rsidR="00F35F6B" w:rsidRPr="002D6505">
        <w:rPr>
          <w:rFonts w:ascii="Times New Roman" w:hAnsi="Times New Roman" w:cs="Times New Roman"/>
          <w:szCs w:val="22"/>
        </w:rPr>
        <w:t xml:space="preserve">íslo účtu: </w:t>
      </w:r>
      <w:r w:rsidR="0015487A" w:rsidRPr="002D6505">
        <w:rPr>
          <w:rFonts w:ascii="Times New Roman" w:hAnsi="Times New Roman" w:cs="Times New Roman"/>
          <w:szCs w:val="22"/>
        </w:rPr>
        <w:tab/>
      </w:r>
      <w:r w:rsidR="0015487A" w:rsidRPr="002D6505">
        <w:rPr>
          <w:rFonts w:ascii="Times New Roman" w:hAnsi="Times New Roman" w:cs="Times New Roman"/>
          <w:szCs w:val="22"/>
        </w:rPr>
        <w:tab/>
      </w:r>
      <w:r w:rsidR="00FF17A8">
        <w:rPr>
          <w:rFonts w:ascii="Times New Roman" w:hAnsi="Times New Roman" w:cs="Times New Roman"/>
        </w:rPr>
        <w:t>2236201/0100</w:t>
      </w:r>
    </w:p>
    <w:p w:rsidR="00F35F6B" w:rsidRPr="002D6505" w:rsidRDefault="00F35F6B" w:rsidP="00EA2828">
      <w:pPr>
        <w:pStyle w:val="Zkladntext2"/>
        <w:spacing w:before="0"/>
        <w:rPr>
          <w:rFonts w:ascii="Times New Roman" w:hAnsi="Times New Roman" w:cs="Times New Roman"/>
          <w:szCs w:val="22"/>
        </w:rPr>
      </w:pPr>
      <w:r w:rsidRPr="002D6505">
        <w:rPr>
          <w:rFonts w:ascii="Times New Roman" w:hAnsi="Times New Roman" w:cs="Times New Roman"/>
          <w:szCs w:val="22"/>
        </w:rPr>
        <w:t xml:space="preserve">dále jen </w:t>
      </w:r>
      <w:r w:rsidR="0015487A" w:rsidRPr="002D6505">
        <w:rPr>
          <w:rFonts w:ascii="Times New Roman" w:hAnsi="Times New Roman" w:cs="Times New Roman"/>
          <w:i/>
          <w:szCs w:val="22"/>
        </w:rPr>
        <w:t>„</w:t>
      </w:r>
      <w:r w:rsidR="0036028B" w:rsidRPr="002D6505">
        <w:rPr>
          <w:rFonts w:ascii="Times New Roman" w:hAnsi="Times New Roman" w:cs="Times New Roman"/>
          <w:b/>
          <w:szCs w:val="22"/>
        </w:rPr>
        <w:t>O</w:t>
      </w:r>
      <w:r w:rsidRPr="002D6505">
        <w:rPr>
          <w:rFonts w:ascii="Times New Roman" w:hAnsi="Times New Roman" w:cs="Times New Roman"/>
          <w:b/>
          <w:szCs w:val="22"/>
        </w:rPr>
        <w:t>bjednatel</w:t>
      </w:r>
      <w:r w:rsidR="0015487A" w:rsidRPr="002D6505">
        <w:rPr>
          <w:rFonts w:ascii="Times New Roman" w:hAnsi="Times New Roman" w:cs="Times New Roman"/>
          <w:i/>
          <w:szCs w:val="22"/>
        </w:rPr>
        <w:t>“</w:t>
      </w:r>
    </w:p>
    <w:p w:rsidR="00561BC5" w:rsidRPr="002D6505" w:rsidRDefault="00E049C3" w:rsidP="00EA2828">
      <w:pPr>
        <w:pStyle w:val="Zkladntext2"/>
        <w:spacing w:before="0"/>
        <w:rPr>
          <w:rFonts w:ascii="Times New Roman" w:hAnsi="Times New Roman" w:cs="Times New Roman"/>
          <w:szCs w:val="22"/>
        </w:rPr>
      </w:pPr>
      <w:r w:rsidRPr="002D6505">
        <w:rPr>
          <w:rFonts w:ascii="Times New Roman" w:hAnsi="Times New Roman" w:cs="Times New Roman"/>
          <w:szCs w:val="22"/>
        </w:rPr>
        <w:t>a</w:t>
      </w:r>
    </w:p>
    <w:p w:rsidR="00690CA7" w:rsidRPr="002D6505" w:rsidRDefault="00690CA7" w:rsidP="00690CA7">
      <w:pPr>
        <w:pStyle w:val="Zkladntext2"/>
        <w:spacing w:before="0"/>
        <w:rPr>
          <w:rFonts w:ascii="Times New Roman" w:hAnsi="Times New Roman" w:cs="Times New Roman"/>
          <w:b/>
          <w:bCs/>
          <w:szCs w:val="22"/>
        </w:rPr>
      </w:pPr>
      <w:r>
        <w:rPr>
          <w:rFonts w:ascii="Times New Roman" w:hAnsi="Times New Roman" w:cs="Times New Roman"/>
          <w:b/>
          <w:szCs w:val="22"/>
        </w:rPr>
        <w:t>Dodavat</w:t>
      </w:r>
      <w:r w:rsidRPr="002D6505">
        <w:rPr>
          <w:rFonts w:ascii="Times New Roman" w:hAnsi="Times New Roman" w:cs="Times New Roman"/>
          <w:b/>
          <w:szCs w:val="22"/>
        </w:rPr>
        <w:t>el</w:t>
      </w:r>
      <w:r w:rsidRPr="002D6505">
        <w:rPr>
          <w:rFonts w:ascii="Times New Roman" w:hAnsi="Times New Roman" w:cs="Times New Roman"/>
          <w:szCs w:val="22"/>
        </w:rPr>
        <w:t xml:space="preserve">:  </w:t>
      </w:r>
      <w:r w:rsidRPr="002D6505">
        <w:rPr>
          <w:rFonts w:ascii="Times New Roman" w:hAnsi="Times New Roman" w:cs="Times New Roman"/>
          <w:szCs w:val="22"/>
        </w:rPr>
        <w:tab/>
      </w:r>
      <w:r w:rsidRPr="002D6505">
        <w:rPr>
          <w:rFonts w:ascii="Times New Roman" w:hAnsi="Times New Roman" w:cs="Times New Roman"/>
          <w:szCs w:val="22"/>
        </w:rPr>
        <w:tab/>
      </w:r>
      <w:r w:rsidRPr="002D6505">
        <w:rPr>
          <w:rFonts w:ascii="Times New Roman" w:hAnsi="Times New Roman" w:cs="Times New Roman"/>
          <w:szCs w:val="22"/>
          <w:highlight w:val="yellow"/>
        </w:rPr>
        <w:t>[DOPLNÍ ÚČASTNÍK]</w:t>
      </w:r>
    </w:p>
    <w:p w:rsidR="00690CA7" w:rsidRPr="002D6505" w:rsidRDefault="00690CA7" w:rsidP="00690CA7">
      <w:pPr>
        <w:pStyle w:val="Zkladntext2"/>
        <w:spacing w:before="0"/>
        <w:rPr>
          <w:rFonts w:ascii="Times New Roman" w:hAnsi="Times New Roman" w:cs="Times New Roman"/>
          <w:szCs w:val="22"/>
        </w:rPr>
      </w:pPr>
      <w:r w:rsidRPr="002D6505">
        <w:rPr>
          <w:rFonts w:ascii="Times New Roman" w:hAnsi="Times New Roman" w:cs="Times New Roman"/>
          <w:szCs w:val="22"/>
        </w:rPr>
        <w:t>se sídlem:</w:t>
      </w:r>
      <w:r w:rsidRPr="002D6505">
        <w:rPr>
          <w:rFonts w:ascii="Times New Roman" w:hAnsi="Times New Roman" w:cs="Times New Roman"/>
          <w:szCs w:val="22"/>
        </w:rPr>
        <w:tab/>
      </w:r>
      <w:r w:rsidRPr="002D6505">
        <w:rPr>
          <w:rFonts w:ascii="Times New Roman" w:hAnsi="Times New Roman" w:cs="Times New Roman"/>
          <w:szCs w:val="22"/>
        </w:rPr>
        <w:tab/>
      </w:r>
      <w:r w:rsidRPr="002D6505">
        <w:rPr>
          <w:rFonts w:ascii="Times New Roman" w:hAnsi="Times New Roman" w:cs="Times New Roman"/>
          <w:szCs w:val="22"/>
          <w:highlight w:val="yellow"/>
        </w:rPr>
        <w:t>[DOPLNÍ ÚČASTNÍK]</w:t>
      </w:r>
    </w:p>
    <w:p w:rsidR="00690CA7" w:rsidRPr="002D6505" w:rsidRDefault="00690CA7" w:rsidP="00690CA7">
      <w:pPr>
        <w:pStyle w:val="Zkladntext2"/>
        <w:spacing w:before="0"/>
        <w:rPr>
          <w:rFonts w:ascii="Times New Roman" w:hAnsi="Times New Roman" w:cs="Times New Roman"/>
          <w:szCs w:val="22"/>
        </w:rPr>
      </w:pPr>
      <w:r w:rsidRPr="002D6505">
        <w:rPr>
          <w:rFonts w:ascii="Times New Roman" w:hAnsi="Times New Roman" w:cs="Times New Roman"/>
          <w:szCs w:val="22"/>
        </w:rPr>
        <w:t xml:space="preserve">zastoupený: </w:t>
      </w:r>
      <w:r w:rsidRPr="002D6505">
        <w:rPr>
          <w:rFonts w:ascii="Times New Roman" w:hAnsi="Times New Roman" w:cs="Times New Roman"/>
          <w:szCs w:val="22"/>
        </w:rPr>
        <w:tab/>
      </w:r>
      <w:r w:rsidRPr="002D6505">
        <w:rPr>
          <w:rFonts w:ascii="Times New Roman" w:hAnsi="Times New Roman" w:cs="Times New Roman"/>
          <w:szCs w:val="22"/>
        </w:rPr>
        <w:tab/>
      </w:r>
      <w:r w:rsidRPr="002D6505">
        <w:rPr>
          <w:rFonts w:ascii="Times New Roman" w:hAnsi="Times New Roman" w:cs="Times New Roman"/>
          <w:szCs w:val="22"/>
          <w:highlight w:val="yellow"/>
        </w:rPr>
        <w:t>[DOPLNÍ ÚČASTNÍK]</w:t>
      </w:r>
    </w:p>
    <w:p w:rsidR="00690CA7" w:rsidRPr="002D6505" w:rsidRDefault="00690CA7" w:rsidP="00690CA7">
      <w:pPr>
        <w:pStyle w:val="Zkladntext2"/>
        <w:spacing w:before="0"/>
        <w:rPr>
          <w:rFonts w:ascii="Times New Roman" w:hAnsi="Times New Roman" w:cs="Times New Roman"/>
          <w:szCs w:val="22"/>
        </w:rPr>
      </w:pPr>
      <w:r w:rsidRPr="002D6505">
        <w:rPr>
          <w:rFonts w:ascii="Times New Roman" w:hAnsi="Times New Roman" w:cs="Times New Roman"/>
          <w:szCs w:val="22"/>
        </w:rPr>
        <w:t xml:space="preserve">IČO: </w:t>
      </w:r>
      <w:r w:rsidRPr="002D6505">
        <w:rPr>
          <w:rFonts w:ascii="Times New Roman" w:hAnsi="Times New Roman" w:cs="Times New Roman"/>
          <w:szCs w:val="22"/>
        </w:rPr>
        <w:tab/>
      </w:r>
      <w:r w:rsidRPr="002D6505">
        <w:rPr>
          <w:rFonts w:ascii="Times New Roman" w:hAnsi="Times New Roman" w:cs="Times New Roman"/>
          <w:szCs w:val="22"/>
        </w:rPr>
        <w:tab/>
      </w:r>
      <w:r w:rsidRPr="002D6505">
        <w:rPr>
          <w:rFonts w:ascii="Times New Roman" w:hAnsi="Times New Roman" w:cs="Times New Roman"/>
          <w:szCs w:val="22"/>
        </w:rPr>
        <w:tab/>
      </w:r>
      <w:r w:rsidRPr="002D6505">
        <w:rPr>
          <w:rFonts w:ascii="Times New Roman" w:hAnsi="Times New Roman" w:cs="Times New Roman"/>
          <w:szCs w:val="22"/>
          <w:highlight w:val="yellow"/>
        </w:rPr>
        <w:t>[DOPLNÍ ÚČASTNÍK]</w:t>
      </w:r>
    </w:p>
    <w:p w:rsidR="00690CA7" w:rsidRPr="002D6505" w:rsidRDefault="00690CA7" w:rsidP="00690CA7">
      <w:pPr>
        <w:pStyle w:val="Zkladntext2"/>
        <w:spacing w:before="0"/>
        <w:rPr>
          <w:rFonts w:ascii="Times New Roman" w:hAnsi="Times New Roman" w:cs="Times New Roman"/>
          <w:szCs w:val="22"/>
        </w:rPr>
      </w:pPr>
      <w:r w:rsidRPr="002D6505">
        <w:rPr>
          <w:rFonts w:ascii="Times New Roman" w:hAnsi="Times New Roman" w:cs="Times New Roman"/>
          <w:szCs w:val="22"/>
        </w:rPr>
        <w:t>DIČ: </w:t>
      </w:r>
      <w:r w:rsidRPr="002D6505">
        <w:rPr>
          <w:rFonts w:ascii="Times New Roman" w:hAnsi="Times New Roman" w:cs="Times New Roman"/>
          <w:szCs w:val="22"/>
        </w:rPr>
        <w:tab/>
      </w:r>
      <w:r w:rsidRPr="002D6505">
        <w:rPr>
          <w:rFonts w:ascii="Times New Roman" w:hAnsi="Times New Roman" w:cs="Times New Roman"/>
          <w:szCs w:val="22"/>
        </w:rPr>
        <w:tab/>
      </w:r>
      <w:r w:rsidRPr="002D6505">
        <w:rPr>
          <w:rFonts w:ascii="Times New Roman" w:hAnsi="Times New Roman" w:cs="Times New Roman"/>
          <w:szCs w:val="22"/>
        </w:rPr>
        <w:tab/>
      </w:r>
      <w:r w:rsidRPr="002D6505">
        <w:rPr>
          <w:rFonts w:ascii="Times New Roman" w:hAnsi="Times New Roman" w:cs="Times New Roman"/>
          <w:szCs w:val="22"/>
          <w:highlight w:val="yellow"/>
        </w:rPr>
        <w:t>[DOPLNÍ ÚČASTNÍK]</w:t>
      </w:r>
    </w:p>
    <w:p w:rsidR="00690CA7" w:rsidRPr="002D6505" w:rsidRDefault="00690CA7" w:rsidP="00690CA7">
      <w:pPr>
        <w:pStyle w:val="Zkladntext2"/>
        <w:spacing w:before="0"/>
        <w:rPr>
          <w:rFonts w:ascii="Times New Roman" w:hAnsi="Times New Roman" w:cs="Times New Roman"/>
          <w:szCs w:val="22"/>
        </w:rPr>
      </w:pPr>
      <w:r w:rsidRPr="002D6505">
        <w:rPr>
          <w:rFonts w:ascii="Times New Roman" w:hAnsi="Times New Roman" w:cs="Times New Roman"/>
          <w:szCs w:val="22"/>
        </w:rPr>
        <w:t xml:space="preserve">bankovní spojení: </w:t>
      </w:r>
      <w:r w:rsidRPr="002D6505">
        <w:rPr>
          <w:rFonts w:ascii="Times New Roman" w:hAnsi="Times New Roman" w:cs="Times New Roman"/>
          <w:szCs w:val="22"/>
        </w:rPr>
        <w:tab/>
      </w:r>
      <w:r w:rsidRPr="002D6505">
        <w:rPr>
          <w:rFonts w:ascii="Times New Roman" w:hAnsi="Times New Roman" w:cs="Times New Roman"/>
          <w:szCs w:val="22"/>
          <w:highlight w:val="yellow"/>
        </w:rPr>
        <w:t>[DOPLNÍ ÚČASTNÍK]</w:t>
      </w:r>
    </w:p>
    <w:p w:rsidR="00690CA7" w:rsidRPr="002D6505" w:rsidRDefault="00690CA7" w:rsidP="00690CA7">
      <w:pPr>
        <w:pStyle w:val="Zkladntext2"/>
        <w:spacing w:before="0"/>
        <w:rPr>
          <w:rFonts w:ascii="Times New Roman" w:hAnsi="Times New Roman" w:cs="Times New Roman"/>
          <w:szCs w:val="22"/>
        </w:rPr>
      </w:pPr>
      <w:r w:rsidRPr="002D6505">
        <w:rPr>
          <w:rFonts w:ascii="Times New Roman" w:hAnsi="Times New Roman" w:cs="Times New Roman"/>
          <w:szCs w:val="22"/>
        </w:rPr>
        <w:t xml:space="preserve">číslo účtu: </w:t>
      </w:r>
      <w:r w:rsidRPr="002D6505">
        <w:rPr>
          <w:rFonts w:ascii="Times New Roman" w:hAnsi="Times New Roman" w:cs="Times New Roman"/>
          <w:szCs w:val="22"/>
        </w:rPr>
        <w:tab/>
      </w:r>
      <w:r w:rsidRPr="002D6505">
        <w:rPr>
          <w:rFonts w:ascii="Times New Roman" w:hAnsi="Times New Roman" w:cs="Times New Roman"/>
          <w:szCs w:val="22"/>
        </w:rPr>
        <w:tab/>
      </w:r>
      <w:r w:rsidRPr="002D6505">
        <w:rPr>
          <w:rFonts w:ascii="Times New Roman" w:hAnsi="Times New Roman" w:cs="Times New Roman"/>
          <w:szCs w:val="22"/>
          <w:highlight w:val="yellow"/>
        </w:rPr>
        <w:t>[DOPLNÍ ÚČASTNÍK]</w:t>
      </w:r>
    </w:p>
    <w:p w:rsidR="00FD7E05" w:rsidRPr="002D6505" w:rsidRDefault="00690CA7" w:rsidP="00690CA7">
      <w:pPr>
        <w:pStyle w:val="Zkladntext2"/>
        <w:spacing w:before="0"/>
        <w:rPr>
          <w:rFonts w:ascii="Times New Roman" w:hAnsi="Times New Roman" w:cs="Times New Roman"/>
        </w:rPr>
      </w:pPr>
      <w:r w:rsidRPr="002D6505">
        <w:rPr>
          <w:rFonts w:ascii="Times New Roman" w:hAnsi="Times New Roman" w:cs="Times New Roman"/>
        </w:rPr>
        <w:t xml:space="preserve">zapsaný v obchodním rejstříku vedeném </w:t>
      </w:r>
      <w:r w:rsidRPr="002D6505">
        <w:rPr>
          <w:rFonts w:ascii="Times New Roman" w:hAnsi="Times New Roman" w:cs="Times New Roman"/>
          <w:bCs/>
        </w:rPr>
        <w:t>[</w:t>
      </w:r>
      <w:r w:rsidRPr="002D6505">
        <w:rPr>
          <w:rFonts w:ascii="Times New Roman" w:hAnsi="Times New Roman" w:cs="Times New Roman"/>
          <w:bCs/>
          <w:highlight w:val="yellow"/>
        </w:rPr>
        <w:t>DOPLNÍ UCHAZEČ</w:t>
      </w:r>
      <w:r w:rsidRPr="002D6505">
        <w:rPr>
          <w:rFonts w:ascii="Times New Roman" w:hAnsi="Times New Roman" w:cs="Times New Roman"/>
          <w:bCs/>
        </w:rPr>
        <w:t>]</w:t>
      </w:r>
      <w:r w:rsidRPr="002D6505">
        <w:rPr>
          <w:rFonts w:ascii="Times New Roman" w:hAnsi="Times New Roman" w:cs="Times New Roman"/>
        </w:rPr>
        <w:t xml:space="preserve"> soudem v </w:t>
      </w:r>
      <w:r w:rsidRPr="002D6505">
        <w:rPr>
          <w:rFonts w:ascii="Times New Roman" w:hAnsi="Times New Roman" w:cs="Times New Roman"/>
          <w:bCs/>
        </w:rPr>
        <w:t>[</w:t>
      </w:r>
      <w:r w:rsidRPr="002D6505">
        <w:rPr>
          <w:rFonts w:ascii="Times New Roman" w:hAnsi="Times New Roman" w:cs="Times New Roman"/>
          <w:bCs/>
          <w:highlight w:val="yellow"/>
        </w:rPr>
        <w:t>BUDE DOPLNĚNO</w:t>
      </w:r>
      <w:r w:rsidRPr="002D6505">
        <w:rPr>
          <w:rFonts w:ascii="Times New Roman" w:hAnsi="Times New Roman" w:cs="Times New Roman"/>
          <w:bCs/>
        </w:rPr>
        <w:t>]</w:t>
      </w:r>
      <w:r w:rsidRPr="002D6505">
        <w:rPr>
          <w:rFonts w:ascii="Times New Roman" w:hAnsi="Times New Roman" w:cs="Times New Roman"/>
        </w:rPr>
        <w:t xml:space="preserve">, </w:t>
      </w:r>
      <w:proofErr w:type="spellStart"/>
      <w:r w:rsidRPr="002D6505">
        <w:rPr>
          <w:rFonts w:ascii="Times New Roman" w:hAnsi="Times New Roman" w:cs="Times New Roman"/>
        </w:rPr>
        <w:t>sp</w:t>
      </w:r>
      <w:proofErr w:type="spellEnd"/>
      <w:r w:rsidRPr="002D6505">
        <w:rPr>
          <w:rFonts w:ascii="Times New Roman" w:hAnsi="Times New Roman" w:cs="Times New Roman"/>
        </w:rPr>
        <w:t xml:space="preserve">. zn. </w:t>
      </w:r>
      <w:r w:rsidRPr="002D6505">
        <w:rPr>
          <w:rFonts w:ascii="Times New Roman" w:hAnsi="Times New Roman" w:cs="Times New Roman"/>
          <w:bCs/>
        </w:rPr>
        <w:t>[</w:t>
      </w:r>
      <w:r w:rsidRPr="002D6505">
        <w:rPr>
          <w:rFonts w:ascii="Times New Roman" w:hAnsi="Times New Roman" w:cs="Times New Roman"/>
          <w:bCs/>
          <w:highlight w:val="yellow"/>
        </w:rPr>
        <w:t>BUDE DOPLNĚNO</w:t>
      </w:r>
      <w:r w:rsidRPr="002D6505">
        <w:rPr>
          <w:rFonts w:ascii="Times New Roman" w:hAnsi="Times New Roman" w:cs="Times New Roman"/>
          <w:bCs/>
        </w:rPr>
        <w:t>]</w:t>
      </w:r>
    </w:p>
    <w:p w:rsidR="00FD7E05" w:rsidRPr="002D6505" w:rsidRDefault="00FD7E05" w:rsidP="00EA2828">
      <w:pPr>
        <w:pStyle w:val="Zkladntext2"/>
        <w:spacing w:before="0"/>
        <w:rPr>
          <w:rFonts w:ascii="Times New Roman" w:hAnsi="Times New Roman" w:cs="Times New Roman"/>
          <w:szCs w:val="22"/>
        </w:rPr>
      </w:pPr>
    </w:p>
    <w:p w:rsidR="00A02148" w:rsidRPr="002D6505" w:rsidRDefault="00F35F6B" w:rsidP="00EA2828">
      <w:pPr>
        <w:pStyle w:val="AKFZFnormln"/>
        <w:rPr>
          <w:rFonts w:ascii="Times New Roman" w:hAnsi="Times New Roman" w:cs="Times New Roman"/>
          <w:i/>
        </w:rPr>
      </w:pPr>
      <w:r w:rsidRPr="002D6505">
        <w:rPr>
          <w:rFonts w:ascii="Times New Roman" w:hAnsi="Times New Roman" w:cs="Times New Roman"/>
        </w:rPr>
        <w:t xml:space="preserve">dále jen </w:t>
      </w:r>
      <w:r w:rsidR="00F24969" w:rsidRPr="002D6505">
        <w:rPr>
          <w:rFonts w:ascii="Times New Roman" w:hAnsi="Times New Roman" w:cs="Times New Roman"/>
          <w:i/>
        </w:rPr>
        <w:t>„</w:t>
      </w:r>
      <w:r w:rsidR="003A7ECB">
        <w:rPr>
          <w:rFonts w:ascii="Times New Roman" w:hAnsi="Times New Roman" w:cs="Times New Roman"/>
          <w:b/>
        </w:rPr>
        <w:t>Dodavat</w:t>
      </w:r>
      <w:r w:rsidR="0036028B" w:rsidRPr="002D6505">
        <w:rPr>
          <w:rFonts w:ascii="Times New Roman" w:hAnsi="Times New Roman" w:cs="Times New Roman"/>
          <w:b/>
        </w:rPr>
        <w:t>el</w:t>
      </w:r>
      <w:r w:rsidR="00F24969" w:rsidRPr="002D6505">
        <w:rPr>
          <w:rFonts w:ascii="Times New Roman" w:hAnsi="Times New Roman" w:cs="Times New Roman"/>
          <w:i/>
        </w:rPr>
        <w:t>“</w:t>
      </w:r>
    </w:p>
    <w:p w:rsidR="0031279D" w:rsidRPr="002D6505" w:rsidRDefault="0036028B" w:rsidP="00EA2828">
      <w:pPr>
        <w:pStyle w:val="AKFZFnormln"/>
        <w:rPr>
          <w:rFonts w:ascii="Times New Roman" w:hAnsi="Times New Roman" w:cs="Times New Roman"/>
        </w:rPr>
      </w:pPr>
      <w:r w:rsidRPr="002D6505">
        <w:rPr>
          <w:rFonts w:ascii="Times New Roman" w:hAnsi="Times New Roman" w:cs="Times New Roman"/>
        </w:rPr>
        <w:t xml:space="preserve">Objednatel a </w:t>
      </w:r>
      <w:r w:rsidR="003A7ECB">
        <w:rPr>
          <w:rFonts w:ascii="Times New Roman" w:hAnsi="Times New Roman" w:cs="Times New Roman"/>
        </w:rPr>
        <w:t>Dodavat</w:t>
      </w:r>
      <w:r w:rsidRPr="002D6505">
        <w:rPr>
          <w:rFonts w:ascii="Times New Roman" w:hAnsi="Times New Roman" w:cs="Times New Roman"/>
        </w:rPr>
        <w:t>el dále společně také jako „</w:t>
      </w:r>
      <w:r w:rsidRPr="002D6505">
        <w:rPr>
          <w:rFonts w:ascii="Times New Roman" w:hAnsi="Times New Roman" w:cs="Times New Roman"/>
          <w:b/>
        </w:rPr>
        <w:t>Smluvní strany</w:t>
      </w:r>
      <w:r w:rsidRPr="002D6505">
        <w:rPr>
          <w:rFonts w:ascii="Times New Roman" w:hAnsi="Times New Roman" w:cs="Times New Roman"/>
        </w:rPr>
        <w:t>“</w:t>
      </w:r>
    </w:p>
    <w:p w:rsidR="0031279D" w:rsidRDefault="0031279D" w:rsidP="00EA2828">
      <w:pPr>
        <w:pStyle w:val="AKFZFnormln"/>
        <w:rPr>
          <w:rFonts w:ascii="Times New Roman" w:hAnsi="Times New Roman" w:cs="Times New Roman"/>
        </w:rPr>
      </w:pPr>
    </w:p>
    <w:p w:rsidR="006E3DF4" w:rsidRPr="002D6505" w:rsidRDefault="006E3DF4" w:rsidP="00D50BBB">
      <w:pPr>
        <w:pStyle w:val="AKFZFnormln"/>
        <w:rPr>
          <w:rFonts w:ascii="Times New Roman" w:hAnsi="Times New Roman" w:cs="Times New Roman"/>
          <w:b/>
          <w:sz w:val="20"/>
          <w:szCs w:val="20"/>
        </w:rPr>
      </w:pPr>
      <w:r w:rsidRPr="002D6505">
        <w:rPr>
          <w:rFonts w:ascii="Times New Roman" w:hAnsi="Times New Roman" w:cs="Times New Roman"/>
          <w:b/>
          <w:sz w:val="20"/>
          <w:szCs w:val="20"/>
        </w:rPr>
        <w:t>VZHLEDEM K TOMU, ŽE</w:t>
      </w:r>
    </w:p>
    <w:p w:rsidR="008A3B30" w:rsidRPr="002D6505" w:rsidRDefault="000C3BAB" w:rsidP="006D46E5">
      <w:pPr>
        <w:pStyle w:val="AKFZFPreambule"/>
        <w:rPr>
          <w:rFonts w:ascii="Times New Roman" w:hAnsi="Times New Roman" w:cs="Times New Roman"/>
          <w:bCs/>
        </w:rPr>
      </w:pPr>
      <w:r w:rsidRPr="002D6505">
        <w:rPr>
          <w:rFonts w:ascii="Times New Roman" w:hAnsi="Times New Roman" w:cs="Times New Roman"/>
        </w:rPr>
        <w:t xml:space="preserve">Objednatel provedl výběrové řízení na veřejnou zakázku s názvem </w:t>
      </w:r>
      <w:r w:rsidR="00423A04">
        <w:rPr>
          <w:rFonts w:ascii="Times New Roman" w:hAnsi="Times New Roman" w:cs="Times New Roman"/>
          <w:b/>
        </w:rPr>
        <w:t>„</w:t>
      </w:r>
      <w:r w:rsidR="002E5CDB">
        <w:rPr>
          <w:rFonts w:ascii="Times New Roman" w:hAnsi="Times New Roman" w:cs="Times New Roman"/>
          <w:b/>
        </w:rPr>
        <w:t>Výměna o</w:t>
      </w:r>
      <w:r w:rsidR="009711C3">
        <w:rPr>
          <w:rFonts w:ascii="Times New Roman" w:hAnsi="Times New Roman" w:cs="Times New Roman"/>
          <w:b/>
        </w:rPr>
        <w:t>světlení expozice</w:t>
      </w:r>
      <w:r w:rsidR="002E5CDB">
        <w:rPr>
          <w:rFonts w:ascii="Times New Roman" w:hAnsi="Times New Roman" w:cs="Times New Roman"/>
          <w:b/>
        </w:rPr>
        <w:t xml:space="preserve"> ve</w:t>
      </w:r>
      <w:r w:rsidR="009711C3">
        <w:rPr>
          <w:rFonts w:ascii="Times New Roman" w:hAnsi="Times New Roman" w:cs="Times New Roman"/>
          <w:b/>
        </w:rPr>
        <w:t xml:space="preserve"> </w:t>
      </w:r>
      <w:r w:rsidR="002E5CDB">
        <w:rPr>
          <w:rFonts w:ascii="Times New Roman" w:hAnsi="Times New Roman" w:cs="Times New Roman"/>
          <w:b/>
        </w:rPr>
        <w:t>výstavním sále muzea v Brandýse nad Labem-Staré Boleslavi</w:t>
      </w:r>
      <w:r w:rsidR="00690CA7">
        <w:rPr>
          <w:rFonts w:ascii="Times New Roman" w:hAnsi="Times New Roman" w:cs="Times New Roman"/>
          <w:b/>
        </w:rPr>
        <w:t>“</w:t>
      </w:r>
      <w:r w:rsidR="00453B7F" w:rsidRPr="00690CA7">
        <w:rPr>
          <w:rFonts w:ascii="Times New Roman" w:hAnsi="Times New Roman" w:cs="Times New Roman"/>
          <w:bCs/>
        </w:rPr>
        <w:t>,</w:t>
      </w:r>
      <w:r w:rsidRPr="00690CA7">
        <w:rPr>
          <w:rFonts w:ascii="Times New Roman" w:hAnsi="Times New Roman" w:cs="Times New Roman"/>
        </w:rPr>
        <w:t xml:space="preserve"> </w:t>
      </w:r>
      <w:r w:rsidR="00A13696">
        <w:rPr>
          <w:rFonts w:ascii="Times New Roman" w:hAnsi="Times New Roman" w:cs="Times New Roman"/>
        </w:rPr>
        <w:t>vým</w:t>
      </w:r>
      <w:r w:rsidR="002B328B">
        <w:rPr>
          <w:rFonts w:ascii="Times New Roman" w:hAnsi="Times New Roman" w:cs="Times New Roman"/>
        </w:rPr>
        <w:t xml:space="preserve">ěna </w:t>
      </w:r>
      <w:r w:rsidR="002E5CDB">
        <w:rPr>
          <w:rFonts w:ascii="Times New Roman" w:hAnsi="Times New Roman" w:cs="Times New Roman"/>
        </w:rPr>
        <w:t>opotřebené</w:t>
      </w:r>
      <w:r w:rsidR="002B328B">
        <w:rPr>
          <w:rFonts w:ascii="Times New Roman" w:hAnsi="Times New Roman" w:cs="Times New Roman"/>
        </w:rPr>
        <w:t xml:space="preserve">ho osvětlení expozice </w:t>
      </w:r>
      <w:r w:rsidR="00A13696">
        <w:rPr>
          <w:rFonts w:ascii="Times New Roman" w:hAnsi="Times New Roman" w:cs="Times New Roman"/>
        </w:rPr>
        <w:t>za nové</w:t>
      </w:r>
      <w:r w:rsidR="006D46E5">
        <w:rPr>
          <w:rFonts w:ascii="Times New Roman" w:hAnsi="Times New Roman" w:cs="Times New Roman"/>
        </w:rPr>
        <w:t>;</w:t>
      </w:r>
    </w:p>
    <w:p w:rsidR="006E3DF4" w:rsidRPr="002D6505" w:rsidRDefault="003A7ECB" w:rsidP="00D50BBB">
      <w:pPr>
        <w:pStyle w:val="AKFZFPreambule"/>
        <w:rPr>
          <w:rFonts w:ascii="Times New Roman" w:hAnsi="Times New Roman" w:cs="Times New Roman"/>
        </w:rPr>
      </w:pPr>
      <w:r>
        <w:rPr>
          <w:rFonts w:ascii="Times New Roman" w:hAnsi="Times New Roman" w:cs="Times New Roman"/>
        </w:rPr>
        <w:t>Dodavat</w:t>
      </w:r>
      <w:r w:rsidR="000C3BAB" w:rsidRPr="002D6505">
        <w:rPr>
          <w:rFonts w:ascii="Times New Roman" w:hAnsi="Times New Roman" w:cs="Times New Roman"/>
        </w:rPr>
        <w:t xml:space="preserve">el podal závaznou nabídku na Veřejnou zakázku a tato byla </w:t>
      </w:r>
      <w:r w:rsidR="0036028B" w:rsidRPr="002D6505">
        <w:rPr>
          <w:rFonts w:ascii="Times New Roman" w:hAnsi="Times New Roman" w:cs="Times New Roman"/>
        </w:rPr>
        <w:t>O</w:t>
      </w:r>
      <w:r w:rsidR="000C3BAB" w:rsidRPr="002D6505">
        <w:rPr>
          <w:rFonts w:ascii="Times New Roman" w:hAnsi="Times New Roman" w:cs="Times New Roman"/>
        </w:rPr>
        <w:t>bjednatel</w:t>
      </w:r>
      <w:r w:rsidR="007F2912" w:rsidRPr="002D6505">
        <w:rPr>
          <w:rFonts w:ascii="Times New Roman" w:hAnsi="Times New Roman" w:cs="Times New Roman"/>
        </w:rPr>
        <w:t>em</w:t>
      </w:r>
      <w:r w:rsidR="000C3BAB" w:rsidRPr="002D6505">
        <w:rPr>
          <w:rFonts w:ascii="Times New Roman" w:hAnsi="Times New Roman" w:cs="Times New Roman"/>
        </w:rPr>
        <w:t xml:space="preserve"> vybrána jako nejvhodnější</w:t>
      </w:r>
      <w:r w:rsidR="006E3DF4" w:rsidRPr="002D6505">
        <w:rPr>
          <w:rFonts w:ascii="Times New Roman" w:hAnsi="Times New Roman" w:cs="Times New Roman"/>
        </w:rPr>
        <w:t>;</w:t>
      </w:r>
    </w:p>
    <w:p w:rsidR="006E3DF4" w:rsidRPr="002D6505" w:rsidRDefault="003A7ECB" w:rsidP="00D50BBB">
      <w:pPr>
        <w:pStyle w:val="AKFZFPreambule"/>
        <w:rPr>
          <w:rFonts w:ascii="Times New Roman" w:hAnsi="Times New Roman" w:cs="Times New Roman"/>
        </w:rPr>
      </w:pPr>
      <w:r>
        <w:rPr>
          <w:rFonts w:ascii="Times New Roman" w:hAnsi="Times New Roman" w:cs="Times New Roman"/>
        </w:rPr>
        <w:lastRenderedPageBreak/>
        <w:t>Dodavat</w:t>
      </w:r>
      <w:r w:rsidR="006E3DF4" w:rsidRPr="002D6505">
        <w:rPr>
          <w:rFonts w:ascii="Times New Roman" w:hAnsi="Times New Roman" w:cs="Times New Roman"/>
        </w:rPr>
        <w:t xml:space="preserve">el je podnikatelem, který je schopen řádně splnit předmět </w:t>
      </w:r>
      <w:r w:rsidR="00FB084F" w:rsidRPr="002D6505">
        <w:rPr>
          <w:rFonts w:ascii="Times New Roman" w:hAnsi="Times New Roman" w:cs="Times New Roman"/>
        </w:rPr>
        <w:t>V</w:t>
      </w:r>
      <w:r w:rsidR="006E3DF4" w:rsidRPr="002D6505">
        <w:rPr>
          <w:rFonts w:ascii="Times New Roman" w:hAnsi="Times New Roman" w:cs="Times New Roman"/>
        </w:rPr>
        <w:t>eřejné zakázky, k čemuž má příslušná oprávnění;</w:t>
      </w:r>
      <w:r w:rsidR="008B0100" w:rsidRPr="002D6505">
        <w:rPr>
          <w:rFonts w:ascii="Times New Roman" w:hAnsi="Times New Roman" w:cs="Times New Roman"/>
        </w:rPr>
        <w:t xml:space="preserve"> a</w:t>
      </w:r>
    </w:p>
    <w:p w:rsidR="006E3DF4" w:rsidRPr="002D6505" w:rsidRDefault="006E3DF4" w:rsidP="00D50BBB">
      <w:pPr>
        <w:pStyle w:val="AKFZFPreambule"/>
        <w:rPr>
          <w:rFonts w:ascii="Times New Roman" w:hAnsi="Times New Roman" w:cs="Times New Roman"/>
        </w:rPr>
      </w:pPr>
      <w:r w:rsidRPr="002D6505">
        <w:rPr>
          <w:rFonts w:ascii="Times New Roman" w:hAnsi="Times New Roman" w:cs="Times New Roman"/>
        </w:rPr>
        <w:t>Objednatel m</w:t>
      </w:r>
      <w:r w:rsidR="007F2912" w:rsidRPr="002D6505">
        <w:rPr>
          <w:rFonts w:ascii="Times New Roman" w:hAnsi="Times New Roman" w:cs="Times New Roman"/>
        </w:rPr>
        <w:t>á</w:t>
      </w:r>
      <w:r w:rsidRPr="002D6505">
        <w:rPr>
          <w:rFonts w:ascii="Times New Roman" w:hAnsi="Times New Roman" w:cs="Times New Roman"/>
        </w:rPr>
        <w:t xml:space="preserve"> s ohledem na výsledek zadávacího řízení na </w:t>
      </w:r>
      <w:r w:rsidR="0036028B" w:rsidRPr="002D6505">
        <w:rPr>
          <w:rFonts w:ascii="Times New Roman" w:hAnsi="Times New Roman" w:cs="Times New Roman"/>
        </w:rPr>
        <w:t>V</w:t>
      </w:r>
      <w:r w:rsidRPr="002D6505">
        <w:rPr>
          <w:rFonts w:ascii="Times New Roman" w:hAnsi="Times New Roman" w:cs="Times New Roman"/>
        </w:rPr>
        <w:t xml:space="preserve">eřejnou zakázku v úmyslu zadat </w:t>
      </w:r>
      <w:r w:rsidR="003A7ECB">
        <w:rPr>
          <w:rFonts w:ascii="Times New Roman" w:hAnsi="Times New Roman" w:cs="Times New Roman"/>
        </w:rPr>
        <w:t>Dodavat</w:t>
      </w:r>
      <w:r w:rsidRPr="002D6505">
        <w:rPr>
          <w:rFonts w:ascii="Times New Roman" w:hAnsi="Times New Roman" w:cs="Times New Roman"/>
        </w:rPr>
        <w:t xml:space="preserve">eli realizaci předmětu plnění </w:t>
      </w:r>
      <w:r w:rsidR="0036028B" w:rsidRPr="002D6505">
        <w:rPr>
          <w:rFonts w:ascii="Times New Roman" w:hAnsi="Times New Roman" w:cs="Times New Roman"/>
        </w:rPr>
        <w:t>V</w:t>
      </w:r>
      <w:r w:rsidRPr="002D6505">
        <w:rPr>
          <w:rFonts w:ascii="Times New Roman" w:hAnsi="Times New Roman" w:cs="Times New Roman"/>
        </w:rPr>
        <w:t>eřejné zakázky</w:t>
      </w:r>
      <w:r w:rsidR="008B0100" w:rsidRPr="002D6505">
        <w:rPr>
          <w:rFonts w:ascii="Times New Roman" w:hAnsi="Times New Roman" w:cs="Times New Roman"/>
        </w:rPr>
        <w:t>;</w:t>
      </w:r>
    </w:p>
    <w:p w:rsidR="00426E9B" w:rsidRPr="002D6505" w:rsidRDefault="00024BEF" w:rsidP="00D50BBB">
      <w:pPr>
        <w:pStyle w:val="AKFZFnormln"/>
        <w:rPr>
          <w:rFonts w:ascii="Times New Roman" w:hAnsi="Times New Roman" w:cs="Times New Roman"/>
        </w:rPr>
      </w:pPr>
      <w:r w:rsidRPr="002D6505">
        <w:rPr>
          <w:rFonts w:ascii="Times New Roman" w:hAnsi="Times New Roman" w:cs="Times New Roman"/>
        </w:rPr>
        <w:t>se</w:t>
      </w:r>
      <w:r w:rsidR="00F35F6B" w:rsidRPr="002D6505">
        <w:rPr>
          <w:rFonts w:ascii="Times New Roman" w:hAnsi="Times New Roman" w:cs="Times New Roman"/>
        </w:rPr>
        <w:t xml:space="preserve"> </w:t>
      </w:r>
      <w:r w:rsidR="0036028B" w:rsidRPr="002D6505">
        <w:rPr>
          <w:rFonts w:ascii="Times New Roman" w:hAnsi="Times New Roman" w:cs="Times New Roman"/>
        </w:rPr>
        <w:t>S</w:t>
      </w:r>
      <w:r w:rsidR="006E3DF4" w:rsidRPr="002D6505">
        <w:rPr>
          <w:rFonts w:ascii="Times New Roman" w:hAnsi="Times New Roman" w:cs="Times New Roman"/>
        </w:rPr>
        <w:t>mluvní strany, vědomy si svých závazků v této Smlouvě obsažených a s úmyslem být touto S</w:t>
      </w:r>
      <w:r w:rsidR="00E049C3" w:rsidRPr="002D6505">
        <w:rPr>
          <w:rFonts w:ascii="Times New Roman" w:hAnsi="Times New Roman" w:cs="Times New Roman"/>
        </w:rPr>
        <w:t>mlouvou vázány, dohodly na následujícím znění Smlouvy:</w:t>
      </w:r>
    </w:p>
    <w:p w:rsidR="0036028B" w:rsidRPr="002D6505" w:rsidRDefault="0036028B" w:rsidP="00FD7E05">
      <w:pPr>
        <w:pStyle w:val="lneksmlouvynadpis"/>
        <w:jc w:val="center"/>
        <w:rPr>
          <w:rFonts w:ascii="Times New Roman" w:hAnsi="Times New Roman" w:cs="Times New Roman"/>
        </w:rPr>
      </w:pPr>
      <w:r w:rsidRPr="002D6505">
        <w:rPr>
          <w:rFonts w:ascii="Times New Roman" w:hAnsi="Times New Roman" w:cs="Times New Roman"/>
        </w:rPr>
        <w:t>ÚČEL SMLOUVY</w:t>
      </w:r>
    </w:p>
    <w:p w:rsidR="0036028B" w:rsidRPr="002D6505" w:rsidRDefault="0036028B" w:rsidP="00D50BBB">
      <w:pPr>
        <w:pStyle w:val="lneksmlouvy"/>
        <w:rPr>
          <w:rFonts w:ascii="Times New Roman" w:hAnsi="Times New Roman" w:cs="Times New Roman"/>
        </w:rPr>
      </w:pPr>
      <w:bookmarkStart w:id="1" w:name="_Ref462132903"/>
      <w:r w:rsidRPr="002D6505">
        <w:rPr>
          <w:rFonts w:ascii="Times New Roman" w:hAnsi="Times New Roman" w:cs="Times New Roman"/>
        </w:rPr>
        <w:t>Účelem této Smlouvy je upravit práva a povinnosti Smluvních stran při zhotovování díla vymezeného v</w:t>
      </w:r>
      <w:r w:rsidR="00DA3343">
        <w:rPr>
          <w:rFonts w:ascii="Times New Roman" w:hAnsi="Times New Roman" w:cs="Times New Roman"/>
        </w:rPr>
        <w:t> čl. 2</w:t>
      </w:r>
      <w:r w:rsidR="00CC19DC" w:rsidRPr="002D6505">
        <w:rPr>
          <w:rFonts w:ascii="Times New Roman" w:hAnsi="Times New Roman" w:cs="Times New Roman"/>
        </w:rPr>
        <w:t xml:space="preserve"> </w:t>
      </w:r>
      <w:r w:rsidRPr="002D6505">
        <w:rPr>
          <w:rFonts w:ascii="Times New Roman" w:hAnsi="Times New Roman" w:cs="Times New Roman"/>
        </w:rPr>
        <w:t xml:space="preserve">této Smlouvy tak, aby zejména došlo ze strany </w:t>
      </w:r>
      <w:r w:rsidR="003A7ECB">
        <w:rPr>
          <w:rFonts w:ascii="Times New Roman" w:hAnsi="Times New Roman" w:cs="Times New Roman"/>
        </w:rPr>
        <w:t>Dodavat</w:t>
      </w:r>
      <w:r w:rsidRPr="002D6505">
        <w:rPr>
          <w:rFonts w:ascii="Times New Roman" w:hAnsi="Times New Roman" w:cs="Times New Roman"/>
        </w:rPr>
        <w:t xml:space="preserve">ele k řádnému </w:t>
      </w:r>
      <w:r w:rsidR="00852363" w:rsidRPr="002D6505">
        <w:rPr>
          <w:rFonts w:ascii="Times New Roman" w:hAnsi="Times New Roman" w:cs="Times New Roman"/>
        </w:rPr>
        <w:t>a </w:t>
      </w:r>
      <w:r w:rsidRPr="002D6505">
        <w:rPr>
          <w:rFonts w:ascii="Times New Roman" w:hAnsi="Times New Roman" w:cs="Times New Roman"/>
        </w:rPr>
        <w:t>včasnému zhotovení díla.</w:t>
      </w:r>
      <w:bookmarkEnd w:id="1"/>
    </w:p>
    <w:p w:rsidR="00426E9B" w:rsidRPr="00042FDA" w:rsidRDefault="000710B6" w:rsidP="00426E9B">
      <w:pPr>
        <w:pStyle w:val="lneksmlouvy"/>
        <w:rPr>
          <w:rFonts w:ascii="Times New Roman" w:hAnsi="Times New Roman" w:cs="Times New Roman"/>
        </w:rPr>
      </w:pPr>
      <w:bookmarkStart w:id="2" w:name="_Ref423016167"/>
      <w:r>
        <w:rPr>
          <w:rFonts w:ascii="Times New Roman" w:hAnsi="Times New Roman" w:cs="Times New Roman"/>
        </w:rPr>
        <w:t xml:space="preserve">Účelem díla je </w:t>
      </w:r>
      <w:r w:rsidR="00756434">
        <w:rPr>
          <w:rFonts w:ascii="Times New Roman" w:hAnsi="Times New Roman" w:cs="Times New Roman"/>
        </w:rPr>
        <w:t>výměn</w:t>
      </w:r>
      <w:r>
        <w:rPr>
          <w:rFonts w:ascii="Times New Roman" w:hAnsi="Times New Roman" w:cs="Times New Roman"/>
        </w:rPr>
        <w:t>a</w:t>
      </w:r>
      <w:r w:rsidR="001A611B">
        <w:rPr>
          <w:rFonts w:ascii="Times New Roman" w:hAnsi="Times New Roman" w:cs="Times New Roman"/>
        </w:rPr>
        <w:t xml:space="preserve"> </w:t>
      </w:r>
      <w:r w:rsidR="002E5CDB">
        <w:rPr>
          <w:rFonts w:ascii="Times New Roman" w:hAnsi="Times New Roman" w:cs="Times New Roman"/>
        </w:rPr>
        <w:t>opotřeben</w:t>
      </w:r>
      <w:r w:rsidR="001A611B">
        <w:rPr>
          <w:rFonts w:ascii="Times New Roman" w:hAnsi="Times New Roman" w:cs="Times New Roman"/>
        </w:rPr>
        <w:t xml:space="preserve">ého osvětlení </w:t>
      </w:r>
      <w:r w:rsidR="009E4A27">
        <w:rPr>
          <w:rFonts w:ascii="Times New Roman" w:hAnsi="Times New Roman" w:cs="Times New Roman"/>
        </w:rPr>
        <w:t xml:space="preserve">expozice </w:t>
      </w:r>
      <w:r w:rsidR="001A611B">
        <w:rPr>
          <w:rFonts w:ascii="Times New Roman" w:hAnsi="Times New Roman" w:cs="Times New Roman"/>
        </w:rPr>
        <w:t>za nové</w:t>
      </w:r>
      <w:r w:rsidR="000D6D2D">
        <w:rPr>
          <w:rFonts w:ascii="Times New Roman" w:hAnsi="Times New Roman" w:cs="Times New Roman"/>
        </w:rPr>
        <w:t xml:space="preserve"> dle tec</w:t>
      </w:r>
      <w:r w:rsidR="005574F4">
        <w:rPr>
          <w:rFonts w:ascii="Times New Roman" w:hAnsi="Times New Roman" w:cs="Times New Roman"/>
        </w:rPr>
        <w:t>hnické specifikace</w:t>
      </w:r>
      <w:r w:rsidR="00CD0582">
        <w:rPr>
          <w:rFonts w:ascii="Times New Roman" w:hAnsi="Times New Roman" w:cs="Times New Roman"/>
        </w:rPr>
        <w:t>, která je součástí zadávací dokumentace</w:t>
      </w:r>
      <w:r w:rsidR="009E4A27">
        <w:rPr>
          <w:rFonts w:ascii="Times New Roman" w:hAnsi="Times New Roman" w:cs="Times New Roman"/>
        </w:rPr>
        <w:t xml:space="preserve"> v rámci realizace zakázky malého rozsahu na služby s názvem „</w:t>
      </w:r>
      <w:r w:rsidR="002E5CDB">
        <w:rPr>
          <w:rFonts w:ascii="Times New Roman" w:hAnsi="Times New Roman" w:cs="Times New Roman"/>
          <w:b/>
        </w:rPr>
        <w:t>Výměna osvětlení expozice ve výstavním sále muzea v Brandýse nad Labem-Staré Boleslavi</w:t>
      </w:r>
      <w:r w:rsidR="009E4A27">
        <w:rPr>
          <w:rFonts w:ascii="Times New Roman" w:hAnsi="Times New Roman" w:cs="Times New Roman"/>
          <w:b/>
        </w:rPr>
        <w:t>“</w:t>
      </w:r>
      <w:r w:rsidR="00514917" w:rsidRPr="00514917">
        <w:rPr>
          <w:rFonts w:ascii="Times New Roman" w:hAnsi="Times New Roman" w:cs="Times New Roman"/>
        </w:rPr>
        <w:t xml:space="preserve"> </w:t>
      </w:r>
      <w:r w:rsidR="00514917">
        <w:rPr>
          <w:rFonts w:ascii="Times New Roman" w:hAnsi="Times New Roman" w:cs="Times New Roman"/>
        </w:rPr>
        <w:t>(dále jen „</w:t>
      </w:r>
      <w:r w:rsidR="00514917" w:rsidRPr="000710B6">
        <w:rPr>
          <w:rFonts w:ascii="Times New Roman" w:hAnsi="Times New Roman" w:cs="Times New Roman"/>
          <w:b/>
        </w:rPr>
        <w:t>Dílo</w:t>
      </w:r>
      <w:r w:rsidR="00514917">
        <w:rPr>
          <w:rFonts w:ascii="Times New Roman" w:hAnsi="Times New Roman" w:cs="Times New Roman"/>
        </w:rPr>
        <w:t>“)</w:t>
      </w:r>
      <w:r w:rsidR="0036028B" w:rsidRPr="002D6505">
        <w:rPr>
          <w:rFonts w:ascii="Times New Roman" w:hAnsi="Times New Roman" w:cs="Times New Roman"/>
        </w:rPr>
        <w:t>.</w:t>
      </w:r>
      <w:bookmarkEnd w:id="2"/>
    </w:p>
    <w:p w:rsidR="00147FA9" w:rsidRPr="002D6505" w:rsidRDefault="00F35F6B" w:rsidP="00FD7E05">
      <w:pPr>
        <w:pStyle w:val="lneksmlouvynadpis"/>
        <w:jc w:val="center"/>
        <w:rPr>
          <w:rFonts w:ascii="Times New Roman" w:hAnsi="Times New Roman" w:cs="Times New Roman"/>
          <w:b w:val="0"/>
          <w:sz w:val="20"/>
          <w:szCs w:val="20"/>
        </w:rPr>
      </w:pPr>
      <w:bookmarkStart w:id="3" w:name="_Ref422995988"/>
      <w:r w:rsidRPr="002D6505">
        <w:rPr>
          <w:rFonts w:ascii="Times New Roman" w:hAnsi="Times New Roman" w:cs="Times New Roman"/>
        </w:rPr>
        <w:t>P</w:t>
      </w:r>
      <w:r w:rsidR="0016649D" w:rsidRPr="002D6505">
        <w:rPr>
          <w:rFonts w:ascii="Times New Roman" w:hAnsi="Times New Roman" w:cs="Times New Roman"/>
        </w:rPr>
        <w:t xml:space="preserve">ŘEDMĚT </w:t>
      </w:r>
      <w:r w:rsidR="0036028B" w:rsidRPr="002D6505">
        <w:rPr>
          <w:rFonts w:ascii="Times New Roman" w:hAnsi="Times New Roman" w:cs="Times New Roman"/>
        </w:rPr>
        <w:t>SMLOUVY</w:t>
      </w:r>
      <w:bookmarkEnd w:id="3"/>
    </w:p>
    <w:p w:rsidR="0036028B" w:rsidRPr="002D6505" w:rsidRDefault="0036028B" w:rsidP="008E12A5">
      <w:pPr>
        <w:pStyle w:val="Odstavecseseznamem"/>
        <w:numPr>
          <w:ilvl w:val="0"/>
          <w:numId w:val="2"/>
        </w:numPr>
        <w:spacing w:after="120"/>
        <w:rPr>
          <w:rFonts w:ascii="Times New Roman" w:hAnsi="Times New Roman" w:cs="Times New Roman"/>
          <w:vanish/>
          <w:sz w:val="20"/>
          <w:szCs w:val="20"/>
        </w:rPr>
      </w:pPr>
      <w:bookmarkStart w:id="4" w:name="_Ref422991813"/>
    </w:p>
    <w:p w:rsidR="005A002C" w:rsidRPr="002D6505" w:rsidRDefault="003A7ECB" w:rsidP="002D1531">
      <w:pPr>
        <w:pStyle w:val="lneksmlouvy"/>
        <w:numPr>
          <w:ilvl w:val="0"/>
          <w:numId w:val="0"/>
        </w:numPr>
        <w:ind w:left="680"/>
        <w:rPr>
          <w:rFonts w:ascii="Times New Roman" w:hAnsi="Times New Roman" w:cs="Times New Roman"/>
        </w:rPr>
      </w:pPr>
      <w:bookmarkStart w:id="5" w:name="_Ref422997318"/>
      <w:r>
        <w:rPr>
          <w:rFonts w:ascii="Times New Roman" w:hAnsi="Times New Roman" w:cs="Times New Roman"/>
        </w:rPr>
        <w:t>Dodavat</w:t>
      </w:r>
      <w:r w:rsidR="002D1531" w:rsidRPr="002D6505">
        <w:rPr>
          <w:rFonts w:ascii="Times New Roman" w:hAnsi="Times New Roman" w:cs="Times New Roman"/>
        </w:rPr>
        <w:t xml:space="preserve">el se touto Smlouvou zavazuje provést pro Objednatele na své náklady a nebezpečí v souladu se svou závaznou nabídkou na Veřejnou zakázku a za podmínek této Smlouvy následující dílo: </w:t>
      </w:r>
      <w:r w:rsidR="002B328B">
        <w:rPr>
          <w:rFonts w:ascii="Times New Roman" w:hAnsi="Times New Roman" w:cs="Times New Roman"/>
        </w:rPr>
        <w:t xml:space="preserve">výměna </w:t>
      </w:r>
      <w:r w:rsidR="002E5CDB">
        <w:rPr>
          <w:rFonts w:ascii="Times New Roman" w:hAnsi="Times New Roman" w:cs="Times New Roman"/>
        </w:rPr>
        <w:t>opotřebovan</w:t>
      </w:r>
      <w:r w:rsidR="002B328B">
        <w:rPr>
          <w:rFonts w:ascii="Times New Roman" w:hAnsi="Times New Roman" w:cs="Times New Roman"/>
        </w:rPr>
        <w:t>ého osvětlení expozice za nové</w:t>
      </w:r>
      <w:r w:rsidR="00FD7E05" w:rsidRPr="002D6505">
        <w:rPr>
          <w:rFonts w:ascii="Times New Roman" w:hAnsi="Times New Roman" w:cs="Times New Roman"/>
        </w:rPr>
        <w:t xml:space="preserve">; jednotlivé součásti Díla jsou podrobněji definovány v odst. 2.1 Smlouvy). Objednatel se zavazuje Dílo převzít a zaplatit </w:t>
      </w:r>
      <w:r>
        <w:rPr>
          <w:rFonts w:ascii="Times New Roman" w:hAnsi="Times New Roman" w:cs="Times New Roman"/>
        </w:rPr>
        <w:t>Dodavat</w:t>
      </w:r>
      <w:r w:rsidR="00FD7E05" w:rsidRPr="002D6505">
        <w:rPr>
          <w:rFonts w:ascii="Times New Roman" w:hAnsi="Times New Roman" w:cs="Times New Roman"/>
        </w:rPr>
        <w:t>eli za Dílo cenu ve výši stanovené v čl. 3 této Smlouvy.</w:t>
      </w:r>
    </w:p>
    <w:p w:rsidR="004B3D5A" w:rsidRPr="004B3D5A" w:rsidRDefault="00BE0008" w:rsidP="004B3D5A">
      <w:pPr>
        <w:pStyle w:val="lneksmlouvy"/>
        <w:rPr>
          <w:rFonts w:ascii="Times New Roman" w:hAnsi="Times New Roman" w:cs="Times New Roman"/>
        </w:rPr>
      </w:pPr>
      <w:bookmarkStart w:id="6" w:name="_Ref462132695"/>
      <w:bookmarkStart w:id="7" w:name="_Ref423003564"/>
      <w:bookmarkEnd w:id="5"/>
      <w:r w:rsidRPr="002D6505">
        <w:rPr>
          <w:rFonts w:ascii="Times New Roman" w:hAnsi="Times New Roman" w:cs="Times New Roman"/>
        </w:rPr>
        <w:t>Součástí Díla je zejména:</w:t>
      </w:r>
      <w:bookmarkEnd w:id="6"/>
    </w:p>
    <w:p w:rsidR="00932424" w:rsidRDefault="00932424" w:rsidP="00932424">
      <w:pPr>
        <w:pStyle w:val="lneksmlouvy"/>
        <w:numPr>
          <w:ilvl w:val="2"/>
          <w:numId w:val="8"/>
        </w:numPr>
        <w:rPr>
          <w:rFonts w:ascii="Times New Roman" w:hAnsi="Times New Roman" w:cs="Times New Roman"/>
        </w:rPr>
      </w:pPr>
      <w:r w:rsidRPr="00932424">
        <w:rPr>
          <w:rFonts w:ascii="Times New Roman" w:hAnsi="Times New Roman" w:cs="Times New Roman"/>
        </w:rPr>
        <w:t>demontáž a likvidace stávajícího osvětlení</w:t>
      </w:r>
      <w:r>
        <w:rPr>
          <w:rFonts w:ascii="Times New Roman" w:hAnsi="Times New Roman" w:cs="Times New Roman"/>
        </w:rPr>
        <w:t>;</w:t>
      </w:r>
    </w:p>
    <w:p w:rsidR="00932424" w:rsidRPr="00235117" w:rsidRDefault="00932424" w:rsidP="00932424">
      <w:pPr>
        <w:pStyle w:val="lneksmlouvy"/>
        <w:numPr>
          <w:ilvl w:val="2"/>
          <w:numId w:val="8"/>
        </w:numPr>
        <w:rPr>
          <w:rFonts w:ascii="Times New Roman" w:hAnsi="Times New Roman" w:cs="Times New Roman"/>
        </w:rPr>
      </w:pPr>
      <w:r w:rsidRPr="00235117">
        <w:rPr>
          <w:rFonts w:ascii="Times New Roman" w:hAnsi="Times New Roman" w:cs="Times New Roman"/>
        </w:rPr>
        <w:t>dodávka osvětlení dle zadání:</w:t>
      </w:r>
    </w:p>
    <w:p w:rsidR="00932424" w:rsidRPr="00235117" w:rsidRDefault="00932424" w:rsidP="00932424">
      <w:pPr>
        <w:pStyle w:val="lneksmlouvy"/>
        <w:numPr>
          <w:ilvl w:val="0"/>
          <w:numId w:val="35"/>
        </w:numPr>
        <w:rPr>
          <w:rFonts w:ascii="Times New Roman" w:hAnsi="Times New Roman" w:cs="Times New Roman"/>
        </w:rPr>
      </w:pPr>
      <w:r w:rsidRPr="00235117">
        <w:rPr>
          <w:rFonts w:ascii="Times New Roman" w:hAnsi="Times New Roman" w:cs="Times New Roman"/>
        </w:rPr>
        <w:t xml:space="preserve">S1 – </w:t>
      </w:r>
      <w:r w:rsidR="002E5CDB" w:rsidRPr="00235117">
        <w:rPr>
          <w:rFonts w:ascii="Times New Roman" w:hAnsi="Times New Roman" w:cs="Times New Roman"/>
        </w:rPr>
        <w:t>4</w:t>
      </w:r>
      <w:r w:rsidRPr="00235117">
        <w:rPr>
          <w:rFonts w:ascii="Times New Roman" w:hAnsi="Times New Roman" w:cs="Times New Roman"/>
        </w:rPr>
        <w:t xml:space="preserve"> ks </w:t>
      </w:r>
      <w:r w:rsidR="002E5CDB" w:rsidRPr="00235117">
        <w:rPr>
          <w:rFonts w:ascii="Times New Roman" w:hAnsi="Times New Roman" w:cs="Times New Roman"/>
        </w:rPr>
        <w:t xml:space="preserve">LED reflektorové </w:t>
      </w:r>
      <w:r w:rsidRPr="00235117">
        <w:rPr>
          <w:rFonts w:ascii="Times New Roman" w:hAnsi="Times New Roman" w:cs="Times New Roman"/>
        </w:rPr>
        <w:t>svítidl</w:t>
      </w:r>
      <w:r w:rsidR="002E5CDB" w:rsidRPr="00235117">
        <w:rPr>
          <w:rFonts w:ascii="Times New Roman" w:hAnsi="Times New Roman" w:cs="Times New Roman"/>
        </w:rPr>
        <w:t>o (</w:t>
      </w:r>
      <w:proofErr w:type="spellStart"/>
      <w:r w:rsidR="002E5CDB" w:rsidRPr="00235117">
        <w:rPr>
          <w:rFonts w:ascii="Times New Roman" w:hAnsi="Times New Roman" w:cs="Times New Roman"/>
        </w:rPr>
        <w:t>SuperSpot</w:t>
      </w:r>
      <w:proofErr w:type="spellEnd"/>
      <w:r w:rsidR="002E5CDB" w:rsidRPr="00235117">
        <w:rPr>
          <w:rFonts w:ascii="Times New Roman" w:hAnsi="Times New Roman" w:cs="Times New Roman"/>
        </w:rPr>
        <w:t>)</w:t>
      </w:r>
      <w:r w:rsidRPr="00235117">
        <w:rPr>
          <w:rFonts w:ascii="Times New Roman" w:hAnsi="Times New Roman" w:cs="Times New Roman"/>
        </w:rPr>
        <w:t xml:space="preserve"> </w:t>
      </w:r>
      <w:r w:rsidR="00B775EB" w:rsidRPr="00235117">
        <w:rPr>
          <w:rFonts w:ascii="Times New Roman" w:hAnsi="Times New Roman" w:cs="Times New Roman"/>
        </w:rPr>
        <w:t>do lištového systému</w:t>
      </w:r>
    </w:p>
    <w:p w:rsidR="00932424" w:rsidRPr="00235117" w:rsidRDefault="008A0CDE" w:rsidP="00932424">
      <w:pPr>
        <w:pStyle w:val="lneksmlouvy"/>
        <w:numPr>
          <w:ilvl w:val="0"/>
          <w:numId w:val="35"/>
        </w:numPr>
        <w:rPr>
          <w:rFonts w:ascii="Times New Roman" w:hAnsi="Times New Roman" w:cs="Times New Roman"/>
        </w:rPr>
      </w:pPr>
      <w:r w:rsidRPr="00235117">
        <w:rPr>
          <w:rFonts w:ascii="Times New Roman" w:hAnsi="Times New Roman" w:cs="Times New Roman"/>
        </w:rPr>
        <w:t xml:space="preserve">S2 – </w:t>
      </w:r>
      <w:r w:rsidR="002E5CDB" w:rsidRPr="00235117">
        <w:rPr>
          <w:rFonts w:ascii="Times New Roman" w:hAnsi="Times New Roman" w:cs="Times New Roman"/>
        </w:rPr>
        <w:t>6</w:t>
      </w:r>
      <w:r w:rsidRPr="00235117">
        <w:rPr>
          <w:rFonts w:ascii="Times New Roman" w:hAnsi="Times New Roman" w:cs="Times New Roman"/>
        </w:rPr>
        <w:t xml:space="preserve"> ks </w:t>
      </w:r>
      <w:r w:rsidR="002E5CDB" w:rsidRPr="00235117">
        <w:rPr>
          <w:rFonts w:ascii="Times New Roman" w:hAnsi="Times New Roman" w:cs="Times New Roman"/>
        </w:rPr>
        <w:t xml:space="preserve">LED reflektorové svítidlo (Medium) </w:t>
      </w:r>
      <w:proofErr w:type="gramStart"/>
      <w:r w:rsidR="002E5CDB" w:rsidRPr="00235117">
        <w:rPr>
          <w:rFonts w:ascii="Times New Roman" w:hAnsi="Times New Roman" w:cs="Times New Roman"/>
        </w:rPr>
        <w:t>do  lištového</w:t>
      </w:r>
      <w:proofErr w:type="gramEnd"/>
      <w:r w:rsidR="002E5CDB" w:rsidRPr="00235117">
        <w:rPr>
          <w:rFonts w:ascii="Times New Roman" w:hAnsi="Times New Roman" w:cs="Times New Roman"/>
        </w:rPr>
        <w:t xml:space="preserve"> </w:t>
      </w:r>
      <w:r w:rsidR="00B775EB" w:rsidRPr="00235117">
        <w:rPr>
          <w:rFonts w:ascii="Times New Roman" w:hAnsi="Times New Roman" w:cs="Times New Roman"/>
        </w:rPr>
        <w:t>systému</w:t>
      </w:r>
    </w:p>
    <w:p w:rsidR="002E5CDB" w:rsidRPr="00235117" w:rsidRDefault="002E5CDB" w:rsidP="002E5CDB">
      <w:pPr>
        <w:pStyle w:val="lneksmlouvy"/>
        <w:numPr>
          <w:ilvl w:val="0"/>
          <w:numId w:val="35"/>
        </w:numPr>
        <w:rPr>
          <w:rFonts w:ascii="Times New Roman" w:hAnsi="Times New Roman" w:cs="Times New Roman"/>
        </w:rPr>
      </w:pPr>
      <w:r w:rsidRPr="00235117">
        <w:rPr>
          <w:rFonts w:ascii="Times New Roman" w:hAnsi="Times New Roman" w:cs="Times New Roman"/>
        </w:rPr>
        <w:t>S3 – 10 ks LED reflektorové svítidlo (</w:t>
      </w:r>
      <w:proofErr w:type="spellStart"/>
      <w:r w:rsidRPr="00235117">
        <w:rPr>
          <w:rFonts w:ascii="Times New Roman" w:hAnsi="Times New Roman" w:cs="Times New Roman"/>
        </w:rPr>
        <w:t>Flood</w:t>
      </w:r>
      <w:proofErr w:type="spellEnd"/>
      <w:r w:rsidRPr="00235117">
        <w:rPr>
          <w:rFonts w:ascii="Times New Roman" w:hAnsi="Times New Roman" w:cs="Times New Roman"/>
        </w:rPr>
        <w:t>) do lištového systému</w:t>
      </w:r>
    </w:p>
    <w:p w:rsidR="002E5CDB" w:rsidRPr="00235117" w:rsidRDefault="002E5CDB" w:rsidP="002E5CDB">
      <w:pPr>
        <w:pStyle w:val="lneksmlouvy"/>
        <w:numPr>
          <w:ilvl w:val="0"/>
          <w:numId w:val="35"/>
        </w:numPr>
        <w:rPr>
          <w:rFonts w:ascii="Times New Roman" w:hAnsi="Times New Roman" w:cs="Times New Roman"/>
        </w:rPr>
      </w:pPr>
      <w:r w:rsidRPr="00235117">
        <w:rPr>
          <w:rFonts w:ascii="Times New Roman" w:hAnsi="Times New Roman" w:cs="Times New Roman"/>
        </w:rPr>
        <w:t>S4 – 10 ks LED reflektorové svítidlo (</w:t>
      </w:r>
      <w:proofErr w:type="spellStart"/>
      <w:r w:rsidRPr="00235117">
        <w:rPr>
          <w:rFonts w:ascii="Times New Roman" w:hAnsi="Times New Roman" w:cs="Times New Roman"/>
        </w:rPr>
        <w:t>WideFlood</w:t>
      </w:r>
      <w:proofErr w:type="spellEnd"/>
      <w:r w:rsidRPr="00235117">
        <w:rPr>
          <w:rFonts w:ascii="Times New Roman" w:hAnsi="Times New Roman" w:cs="Times New Roman"/>
        </w:rPr>
        <w:t>) do lištového systému</w:t>
      </w:r>
    </w:p>
    <w:p w:rsidR="002E5CDB" w:rsidRPr="00235117" w:rsidRDefault="002E5CDB" w:rsidP="00932424">
      <w:pPr>
        <w:pStyle w:val="lneksmlouvy"/>
        <w:numPr>
          <w:ilvl w:val="0"/>
          <w:numId w:val="35"/>
        </w:numPr>
        <w:rPr>
          <w:rFonts w:ascii="Times New Roman" w:hAnsi="Times New Roman" w:cs="Times New Roman"/>
        </w:rPr>
      </w:pPr>
      <w:r w:rsidRPr="00235117">
        <w:rPr>
          <w:rFonts w:ascii="Times New Roman" w:hAnsi="Times New Roman" w:cs="Times New Roman"/>
        </w:rPr>
        <w:t xml:space="preserve">P1 – výměnný reflektor do svítidel S2, S3, S4 – úhel svazku </w:t>
      </w:r>
      <w:r w:rsidR="00311B5E">
        <w:rPr>
          <w:rFonts w:ascii="Times New Roman" w:hAnsi="Times New Roman" w:cs="Times New Roman"/>
        </w:rPr>
        <w:t>nižší hodnoty</w:t>
      </w:r>
    </w:p>
    <w:p w:rsidR="002E5CDB" w:rsidRPr="00235117" w:rsidRDefault="002E5CDB" w:rsidP="002E5CDB">
      <w:pPr>
        <w:pStyle w:val="lneksmlouvy"/>
        <w:numPr>
          <w:ilvl w:val="0"/>
          <w:numId w:val="35"/>
        </w:numPr>
        <w:rPr>
          <w:rFonts w:ascii="Times New Roman" w:hAnsi="Times New Roman" w:cs="Times New Roman"/>
        </w:rPr>
      </w:pPr>
      <w:r w:rsidRPr="00235117">
        <w:rPr>
          <w:rFonts w:ascii="Times New Roman" w:hAnsi="Times New Roman" w:cs="Times New Roman"/>
        </w:rPr>
        <w:t xml:space="preserve">P2 – výměnný reflektor do svítidel S2, S3, S4 – úhel svazku </w:t>
      </w:r>
      <w:r w:rsidR="00311B5E">
        <w:rPr>
          <w:rFonts w:ascii="Times New Roman" w:hAnsi="Times New Roman" w:cs="Times New Roman"/>
        </w:rPr>
        <w:t>střední hodnoty</w:t>
      </w:r>
    </w:p>
    <w:p w:rsidR="00235117" w:rsidRPr="00235117" w:rsidRDefault="00235117" w:rsidP="00235117">
      <w:pPr>
        <w:pStyle w:val="lneksmlouvy"/>
        <w:numPr>
          <w:ilvl w:val="0"/>
          <w:numId w:val="35"/>
        </w:numPr>
        <w:rPr>
          <w:rFonts w:ascii="Times New Roman" w:hAnsi="Times New Roman" w:cs="Times New Roman"/>
        </w:rPr>
      </w:pPr>
      <w:r w:rsidRPr="00235117">
        <w:rPr>
          <w:rFonts w:ascii="Times New Roman" w:hAnsi="Times New Roman" w:cs="Times New Roman"/>
        </w:rPr>
        <w:t xml:space="preserve">P3 – výměnný reflektor do svítidel S2, S3, S4 – úhel svazku </w:t>
      </w:r>
      <w:r w:rsidR="00311B5E">
        <w:rPr>
          <w:rFonts w:ascii="Times New Roman" w:hAnsi="Times New Roman" w:cs="Times New Roman"/>
        </w:rPr>
        <w:t>vyšší hodnoty</w:t>
      </w:r>
    </w:p>
    <w:p w:rsidR="00932424" w:rsidRDefault="00932424" w:rsidP="00932424">
      <w:pPr>
        <w:pStyle w:val="lneksmlouvy"/>
        <w:numPr>
          <w:ilvl w:val="0"/>
          <w:numId w:val="35"/>
        </w:numPr>
        <w:rPr>
          <w:rFonts w:ascii="Times New Roman" w:hAnsi="Times New Roman" w:cs="Times New Roman"/>
        </w:rPr>
      </w:pPr>
      <w:r w:rsidRPr="00235117">
        <w:rPr>
          <w:rFonts w:ascii="Times New Roman" w:hAnsi="Times New Roman" w:cs="Times New Roman"/>
        </w:rPr>
        <w:t>L</w:t>
      </w:r>
      <w:r w:rsidR="00235117" w:rsidRPr="00235117">
        <w:rPr>
          <w:rFonts w:ascii="Times New Roman" w:hAnsi="Times New Roman" w:cs="Times New Roman"/>
        </w:rPr>
        <w:t>1</w:t>
      </w:r>
      <w:r w:rsidRPr="00235117">
        <w:rPr>
          <w:rFonts w:ascii="Times New Roman" w:hAnsi="Times New Roman" w:cs="Times New Roman"/>
        </w:rPr>
        <w:t xml:space="preserve"> – </w:t>
      </w:r>
      <w:r w:rsidR="00235117" w:rsidRPr="00235117">
        <w:rPr>
          <w:rFonts w:ascii="Times New Roman" w:hAnsi="Times New Roman" w:cs="Times New Roman"/>
        </w:rPr>
        <w:t xml:space="preserve">závěsný a přisazený napájecí a nosný </w:t>
      </w:r>
      <w:r w:rsidRPr="00235117">
        <w:rPr>
          <w:rFonts w:ascii="Times New Roman" w:hAnsi="Times New Roman" w:cs="Times New Roman"/>
        </w:rPr>
        <w:t>lištový systém</w:t>
      </w:r>
      <w:r w:rsidR="008A0CDE" w:rsidRPr="00235117">
        <w:rPr>
          <w:rFonts w:ascii="Times New Roman" w:hAnsi="Times New Roman" w:cs="Times New Roman"/>
        </w:rPr>
        <w:t xml:space="preserve"> </w:t>
      </w:r>
      <w:r w:rsidR="00235117" w:rsidRPr="00235117">
        <w:rPr>
          <w:rFonts w:ascii="Times New Roman" w:hAnsi="Times New Roman" w:cs="Times New Roman"/>
        </w:rPr>
        <w:t xml:space="preserve">na nízké napětí (3 okruhy 16A), celková délka 22 m ve tvaru obdélníku (8m x 3m), hliníkový profil, </w:t>
      </w:r>
      <w:r w:rsidR="00311B5E">
        <w:rPr>
          <w:rFonts w:ascii="Times New Roman" w:hAnsi="Times New Roman" w:cs="Times New Roman"/>
        </w:rPr>
        <w:t xml:space="preserve">barva bílá, </w:t>
      </w:r>
      <w:r w:rsidR="00235117" w:rsidRPr="00235117">
        <w:rPr>
          <w:rFonts w:ascii="Times New Roman" w:hAnsi="Times New Roman" w:cs="Times New Roman"/>
        </w:rPr>
        <w:t>třída ochrany I, kompletní sestava včetně montážního a spojovacího materiálu</w:t>
      </w:r>
    </w:p>
    <w:p w:rsidR="00C26606" w:rsidRDefault="00C26606" w:rsidP="00932424">
      <w:pPr>
        <w:pStyle w:val="lneksmlouvy"/>
        <w:numPr>
          <w:ilvl w:val="0"/>
          <w:numId w:val="35"/>
        </w:numPr>
        <w:rPr>
          <w:rFonts w:ascii="Times New Roman" w:hAnsi="Times New Roman" w:cs="Times New Roman"/>
        </w:rPr>
      </w:pPr>
      <w:r>
        <w:rPr>
          <w:rFonts w:ascii="Times New Roman" w:hAnsi="Times New Roman" w:cs="Times New Roman"/>
        </w:rPr>
        <w:t xml:space="preserve">M - </w:t>
      </w:r>
      <w:r w:rsidRPr="00235117">
        <w:rPr>
          <w:rFonts w:ascii="Times New Roman" w:hAnsi="Times New Roman" w:cs="Times New Roman"/>
        </w:rPr>
        <w:t>montáž, instalace, první odborné nastavení systému, zkouška a revize nového osvětlení</w:t>
      </w:r>
    </w:p>
    <w:p w:rsidR="00C26606" w:rsidRPr="00C26606" w:rsidRDefault="00C26606" w:rsidP="00932424">
      <w:pPr>
        <w:pStyle w:val="lneksmlouvy"/>
        <w:numPr>
          <w:ilvl w:val="0"/>
          <w:numId w:val="35"/>
        </w:numPr>
        <w:rPr>
          <w:rFonts w:ascii="Times New Roman" w:hAnsi="Times New Roman" w:cs="Times New Roman"/>
        </w:rPr>
      </w:pPr>
      <w:r w:rsidRPr="00C26606">
        <w:rPr>
          <w:rFonts w:ascii="Times New Roman" w:hAnsi="Times New Roman" w:cs="Times New Roman"/>
        </w:rPr>
        <w:t>R - recyklační poplatky historického odpadu svítidel</w:t>
      </w:r>
    </w:p>
    <w:bookmarkEnd w:id="4"/>
    <w:bookmarkEnd w:id="7"/>
    <w:p w:rsidR="00C864EC" w:rsidRPr="002D6505" w:rsidRDefault="00DE3824" w:rsidP="00D50BBB">
      <w:pPr>
        <w:pStyle w:val="lneksmlouvy"/>
        <w:rPr>
          <w:rFonts w:ascii="Times New Roman" w:hAnsi="Times New Roman" w:cs="Times New Roman"/>
        </w:rPr>
      </w:pPr>
      <w:r w:rsidRPr="002D6505">
        <w:rPr>
          <w:rFonts w:ascii="Times New Roman" w:hAnsi="Times New Roman" w:cs="Times New Roman"/>
        </w:rPr>
        <w:lastRenderedPageBreak/>
        <w:t xml:space="preserve">Součástí </w:t>
      </w:r>
      <w:r w:rsidR="00A33C03">
        <w:rPr>
          <w:rFonts w:ascii="Times New Roman" w:hAnsi="Times New Roman" w:cs="Times New Roman"/>
        </w:rPr>
        <w:t>d</w:t>
      </w:r>
      <w:r w:rsidR="00CA3425" w:rsidRPr="002D6505">
        <w:rPr>
          <w:rFonts w:ascii="Times New Roman" w:hAnsi="Times New Roman" w:cs="Times New Roman"/>
        </w:rPr>
        <w:t>íla</w:t>
      </w:r>
      <w:r w:rsidRPr="002D6505">
        <w:rPr>
          <w:rFonts w:ascii="Times New Roman" w:hAnsi="Times New Roman" w:cs="Times New Roman"/>
        </w:rPr>
        <w:t xml:space="preserve"> jsou i práce v</w:t>
      </w:r>
      <w:r w:rsidR="00D256B3" w:rsidRPr="002D6505">
        <w:rPr>
          <w:rFonts w:ascii="Times New Roman" w:hAnsi="Times New Roman" w:cs="Times New Roman"/>
        </w:rPr>
        <w:t> </w:t>
      </w:r>
      <w:r w:rsidR="00CA3425" w:rsidRPr="002D6505">
        <w:rPr>
          <w:rFonts w:ascii="Times New Roman" w:hAnsi="Times New Roman" w:cs="Times New Roman"/>
        </w:rPr>
        <w:t>této</w:t>
      </w:r>
      <w:r w:rsidRPr="002D6505">
        <w:rPr>
          <w:rFonts w:ascii="Times New Roman" w:hAnsi="Times New Roman" w:cs="Times New Roman"/>
        </w:rPr>
        <w:t xml:space="preserve"> </w:t>
      </w:r>
      <w:r w:rsidR="00A33C03">
        <w:rPr>
          <w:rFonts w:ascii="Times New Roman" w:hAnsi="Times New Roman" w:cs="Times New Roman"/>
        </w:rPr>
        <w:t>s</w:t>
      </w:r>
      <w:r w:rsidRPr="002D6505">
        <w:rPr>
          <w:rFonts w:ascii="Times New Roman" w:hAnsi="Times New Roman" w:cs="Times New Roman"/>
        </w:rPr>
        <w:t>mlouv</w:t>
      </w:r>
      <w:r w:rsidR="00CA3425" w:rsidRPr="002D6505">
        <w:rPr>
          <w:rFonts w:ascii="Times New Roman" w:hAnsi="Times New Roman" w:cs="Times New Roman"/>
        </w:rPr>
        <w:t>ě</w:t>
      </w:r>
      <w:r w:rsidRPr="002D6505">
        <w:rPr>
          <w:rFonts w:ascii="Times New Roman" w:hAnsi="Times New Roman" w:cs="Times New Roman"/>
        </w:rPr>
        <w:t xml:space="preserve"> nespecifikované, které však jsou k</w:t>
      </w:r>
      <w:r w:rsidR="00D256B3" w:rsidRPr="002D6505">
        <w:rPr>
          <w:rFonts w:ascii="Times New Roman" w:hAnsi="Times New Roman" w:cs="Times New Roman"/>
        </w:rPr>
        <w:t> </w:t>
      </w:r>
      <w:r w:rsidRPr="002D6505">
        <w:rPr>
          <w:rFonts w:ascii="Times New Roman" w:hAnsi="Times New Roman" w:cs="Times New Roman"/>
        </w:rPr>
        <w:t xml:space="preserve">řádnému plnění </w:t>
      </w:r>
      <w:r w:rsidR="00CA3425" w:rsidRPr="002D6505">
        <w:rPr>
          <w:rFonts w:ascii="Times New Roman" w:hAnsi="Times New Roman" w:cs="Times New Roman"/>
        </w:rPr>
        <w:t>D</w:t>
      </w:r>
      <w:r w:rsidRPr="002D6505">
        <w:rPr>
          <w:rFonts w:ascii="Times New Roman" w:hAnsi="Times New Roman" w:cs="Times New Roman"/>
        </w:rPr>
        <w:t xml:space="preserve">íla nezbytné a </w:t>
      </w:r>
      <w:r w:rsidR="00147FA9" w:rsidRPr="002D6505">
        <w:rPr>
          <w:rFonts w:ascii="Times New Roman" w:hAnsi="Times New Roman" w:cs="Times New Roman"/>
        </w:rPr>
        <w:t xml:space="preserve">o </w:t>
      </w:r>
      <w:r w:rsidRPr="002D6505">
        <w:rPr>
          <w:rFonts w:ascii="Times New Roman" w:hAnsi="Times New Roman" w:cs="Times New Roman"/>
        </w:rPr>
        <w:t xml:space="preserve">kterých </w:t>
      </w:r>
      <w:r w:rsidR="003A7ECB">
        <w:rPr>
          <w:rFonts w:ascii="Times New Roman" w:hAnsi="Times New Roman" w:cs="Times New Roman"/>
        </w:rPr>
        <w:t>dodavat</w:t>
      </w:r>
      <w:r w:rsidR="00C864EC" w:rsidRPr="002D6505">
        <w:rPr>
          <w:rFonts w:ascii="Times New Roman" w:hAnsi="Times New Roman" w:cs="Times New Roman"/>
        </w:rPr>
        <w:t>el</w:t>
      </w:r>
      <w:r w:rsidRPr="002D6505">
        <w:rPr>
          <w:rFonts w:ascii="Times New Roman" w:hAnsi="Times New Roman" w:cs="Times New Roman"/>
        </w:rPr>
        <w:t>, vzhledem ke sv</w:t>
      </w:r>
      <w:r w:rsidR="00C864EC" w:rsidRPr="002D6505">
        <w:rPr>
          <w:rFonts w:ascii="Times New Roman" w:hAnsi="Times New Roman" w:cs="Times New Roman"/>
        </w:rPr>
        <w:t>ým odborným znalostem</w:t>
      </w:r>
      <w:r w:rsidR="002C614A" w:rsidRPr="002D6505">
        <w:rPr>
          <w:rFonts w:ascii="Times New Roman" w:hAnsi="Times New Roman" w:cs="Times New Roman"/>
        </w:rPr>
        <w:t xml:space="preserve"> </w:t>
      </w:r>
      <w:r w:rsidR="00147FA9" w:rsidRPr="002D6505">
        <w:rPr>
          <w:rFonts w:ascii="Times New Roman" w:hAnsi="Times New Roman" w:cs="Times New Roman"/>
        </w:rPr>
        <w:t>a</w:t>
      </w:r>
      <w:r w:rsidR="005C27D1" w:rsidRPr="002D6505">
        <w:rPr>
          <w:rFonts w:ascii="Times New Roman" w:hAnsi="Times New Roman" w:cs="Times New Roman"/>
        </w:rPr>
        <w:t> </w:t>
      </w:r>
      <w:r w:rsidRPr="002D6505">
        <w:rPr>
          <w:rFonts w:ascii="Times New Roman" w:hAnsi="Times New Roman" w:cs="Times New Roman"/>
        </w:rPr>
        <w:t>zkušenostem</w:t>
      </w:r>
      <w:r w:rsidR="00D256B3" w:rsidRPr="002D6505">
        <w:rPr>
          <w:rFonts w:ascii="Times New Roman" w:hAnsi="Times New Roman" w:cs="Times New Roman"/>
        </w:rPr>
        <w:t>,</w:t>
      </w:r>
      <w:r w:rsidRPr="002D6505">
        <w:rPr>
          <w:rFonts w:ascii="Times New Roman" w:hAnsi="Times New Roman" w:cs="Times New Roman"/>
        </w:rPr>
        <w:t xml:space="preserve"> měl nebo mohl vědět. Provedení těchto prací</w:t>
      </w:r>
      <w:r w:rsidR="00147FA9" w:rsidRPr="002D6505">
        <w:rPr>
          <w:rFonts w:ascii="Times New Roman" w:hAnsi="Times New Roman" w:cs="Times New Roman"/>
        </w:rPr>
        <w:t xml:space="preserve"> </w:t>
      </w:r>
      <w:r w:rsidR="00124E9A" w:rsidRPr="002D6505">
        <w:rPr>
          <w:rFonts w:ascii="Times New Roman" w:hAnsi="Times New Roman" w:cs="Times New Roman"/>
        </w:rPr>
        <w:t>je zahrnuto v celkové cen</w:t>
      </w:r>
      <w:r w:rsidR="00585B97" w:rsidRPr="002D6505">
        <w:rPr>
          <w:rFonts w:ascii="Times New Roman" w:hAnsi="Times New Roman" w:cs="Times New Roman"/>
        </w:rPr>
        <w:t>ě</w:t>
      </w:r>
      <w:r w:rsidR="00124E9A" w:rsidRPr="002D6505">
        <w:rPr>
          <w:rFonts w:ascii="Times New Roman" w:hAnsi="Times New Roman" w:cs="Times New Roman"/>
        </w:rPr>
        <w:t xml:space="preserve"> </w:t>
      </w:r>
      <w:r w:rsidR="003148FF" w:rsidRPr="002D6505">
        <w:rPr>
          <w:rFonts w:ascii="Times New Roman" w:hAnsi="Times New Roman" w:cs="Times New Roman"/>
        </w:rPr>
        <w:t>D</w:t>
      </w:r>
      <w:r w:rsidR="00124E9A" w:rsidRPr="002D6505">
        <w:rPr>
          <w:rFonts w:ascii="Times New Roman" w:hAnsi="Times New Roman" w:cs="Times New Roman"/>
        </w:rPr>
        <w:t xml:space="preserve">íla dle této </w:t>
      </w:r>
      <w:r w:rsidR="00C864EC" w:rsidRPr="002D6505">
        <w:rPr>
          <w:rFonts w:ascii="Times New Roman" w:hAnsi="Times New Roman" w:cs="Times New Roman"/>
        </w:rPr>
        <w:t>S</w:t>
      </w:r>
      <w:r w:rsidR="00124E9A" w:rsidRPr="002D6505">
        <w:rPr>
          <w:rFonts w:ascii="Times New Roman" w:hAnsi="Times New Roman" w:cs="Times New Roman"/>
        </w:rPr>
        <w:t>mlouvy.</w:t>
      </w:r>
    </w:p>
    <w:p w:rsidR="00B64163" w:rsidRPr="002D6505" w:rsidRDefault="003A7ECB" w:rsidP="001B1D37">
      <w:pPr>
        <w:pStyle w:val="lneksmlouvy"/>
        <w:rPr>
          <w:rFonts w:ascii="Times New Roman" w:hAnsi="Times New Roman" w:cs="Times New Roman"/>
        </w:rPr>
      </w:pPr>
      <w:r>
        <w:rPr>
          <w:rFonts w:ascii="Times New Roman" w:hAnsi="Times New Roman" w:cs="Times New Roman"/>
        </w:rPr>
        <w:t>Dodavat</w:t>
      </w:r>
      <w:r w:rsidR="00B64163" w:rsidRPr="002D6505">
        <w:rPr>
          <w:rFonts w:ascii="Times New Roman" w:hAnsi="Times New Roman" w:cs="Times New Roman"/>
        </w:rPr>
        <w:t>el prohlašuje, že:</w:t>
      </w:r>
    </w:p>
    <w:p w:rsidR="00B64163" w:rsidRPr="002D6505" w:rsidRDefault="00F27CF7" w:rsidP="008E12A5">
      <w:pPr>
        <w:pStyle w:val="lneksmlouvy"/>
        <w:numPr>
          <w:ilvl w:val="2"/>
          <w:numId w:val="8"/>
        </w:numPr>
        <w:rPr>
          <w:rFonts w:ascii="Times New Roman" w:hAnsi="Times New Roman" w:cs="Times New Roman"/>
        </w:rPr>
      </w:pPr>
      <w:r w:rsidRPr="002D6505">
        <w:rPr>
          <w:rFonts w:ascii="Times New Roman" w:hAnsi="Times New Roman" w:cs="Times New Roman"/>
        </w:rPr>
        <w:t>Dílo je možné dle dostupných podkladů realizovat;</w:t>
      </w:r>
    </w:p>
    <w:p w:rsidR="00F27CF7" w:rsidRPr="002D6505" w:rsidRDefault="00F27CF7" w:rsidP="008E12A5">
      <w:pPr>
        <w:pStyle w:val="lneksmlouvy"/>
        <w:numPr>
          <w:ilvl w:val="2"/>
          <w:numId w:val="8"/>
        </w:numPr>
        <w:rPr>
          <w:rFonts w:ascii="Times New Roman" w:hAnsi="Times New Roman" w:cs="Times New Roman"/>
        </w:rPr>
      </w:pPr>
      <w:r w:rsidRPr="002D6505">
        <w:rPr>
          <w:rFonts w:ascii="Times New Roman" w:hAnsi="Times New Roman" w:cs="Times New Roman"/>
        </w:rPr>
        <w:t>všechny technické a dodací podmínky Díla zahrnul do kalkulace cen; a</w:t>
      </w:r>
    </w:p>
    <w:p w:rsidR="00284781" w:rsidRPr="00042FDA" w:rsidRDefault="00F27CF7" w:rsidP="00042FDA">
      <w:pPr>
        <w:pStyle w:val="lneksmlouvy"/>
        <w:numPr>
          <w:ilvl w:val="2"/>
          <w:numId w:val="8"/>
        </w:numPr>
        <w:rPr>
          <w:rFonts w:ascii="Times New Roman" w:hAnsi="Times New Roman" w:cs="Times New Roman"/>
        </w:rPr>
      </w:pPr>
      <w:r w:rsidRPr="002D6505">
        <w:rPr>
          <w:rFonts w:ascii="Times New Roman" w:hAnsi="Times New Roman" w:cs="Times New Roman"/>
        </w:rPr>
        <w:t>řádně překontroloval př</w:t>
      </w:r>
      <w:r w:rsidR="004779EC">
        <w:rPr>
          <w:rFonts w:ascii="Times New Roman" w:hAnsi="Times New Roman" w:cs="Times New Roman"/>
        </w:rPr>
        <w:t>edané podkladové materiály pro provedení Díla</w:t>
      </w:r>
      <w:r w:rsidRPr="002D6505">
        <w:rPr>
          <w:rFonts w:ascii="Times New Roman" w:hAnsi="Times New Roman" w:cs="Times New Roman"/>
        </w:rPr>
        <w:t xml:space="preserve"> a nejsou mu známy žádné překážky, které by mu bránily splnit předmět Díla tak, jak se zavázal touto Smlouvou. </w:t>
      </w:r>
    </w:p>
    <w:p w:rsidR="006E2893" w:rsidRPr="002D6505" w:rsidRDefault="00F35F6B" w:rsidP="004B3D5A">
      <w:pPr>
        <w:pStyle w:val="lneksmlouvynadpis"/>
        <w:jc w:val="center"/>
        <w:rPr>
          <w:rFonts w:ascii="Times New Roman" w:hAnsi="Times New Roman" w:cs="Times New Roman"/>
          <w:b w:val="0"/>
        </w:rPr>
      </w:pPr>
      <w:bookmarkStart w:id="8" w:name="_Ref423387404"/>
      <w:r w:rsidRPr="002D6505">
        <w:rPr>
          <w:rFonts w:ascii="Times New Roman" w:hAnsi="Times New Roman" w:cs="Times New Roman"/>
        </w:rPr>
        <w:t>C</w:t>
      </w:r>
      <w:r w:rsidR="0016649D" w:rsidRPr="002D6505">
        <w:rPr>
          <w:rFonts w:ascii="Times New Roman" w:hAnsi="Times New Roman" w:cs="Times New Roman"/>
        </w:rPr>
        <w:t>ENA DÍLA</w:t>
      </w:r>
      <w:bookmarkEnd w:id="8"/>
      <w:r w:rsidR="00552226" w:rsidRPr="002D6505">
        <w:rPr>
          <w:rFonts w:ascii="Times New Roman" w:hAnsi="Times New Roman" w:cs="Times New Roman"/>
        </w:rPr>
        <w:t xml:space="preserve"> </w:t>
      </w:r>
    </w:p>
    <w:p w:rsidR="0016649D" w:rsidRPr="002D6505" w:rsidRDefault="0016649D" w:rsidP="008E12A5">
      <w:pPr>
        <w:pStyle w:val="Odstavecseseznamem"/>
        <w:numPr>
          <w:ilvl w:val="0"/>
          <w:numId w:val="2"/>
        </w:numPr>
        <w:spacing w:after="120"/>
        <w:rPr>
          <w:rFonts w:ascii="Times New Roman" w:hAnsi="Times New Roman" w:cs="Times New Roman"/>
          <w:vanish/>
          <w:sz w:val="20"/>
          <w:szCs w:val="20"/>
        </w:rPr>
      </w:pPr>
    </w:p>
    <w:p w:rsidR="00BF432A" w:rsidRDefault="006E2893" w:rsidP="00D50BBB">
      <w:pPr>
        <w:pStyle w:val="lneksmlouvy"/>
        <w:rPr>
          <w:rFonts w:ascii="Times New Roman" w:hAnsi="Times New Roman" w:cs="Times New Roman"/>
        </w:rPr>
      </w:pPr>
      <w:bookmarkStart w:id="9" w:name="_Ref462133128"/>
      <w:r w:rsidRPr="002D6505">
        <w:rPr>
          <w:rFonts w:ascii="Times New Roman" w:hAnsi="Times New Roman" w:cs="Times New Roman"/>
        </w:rPr>
        <w:t xml:space="preserve">Cena za </w:t>
      </w:r>
      <w:r w:rsidR="00BF432A" w:rsidRPr="002D6505">
        <w:rPr>
          <w:rFonts w:ascii="Times New Roman" w:hAnsi="Times New Roman" w:cs="Times New Roman"/>
        </w:rPr>
        <w:t>D</w:t>
      </w:r>
      <w:r w:rsidRPr="002D6505">
        <w:rPr>
          <w:rFonts w:ascii="Times New Roman" w:hAnsi="Times New Roman" w:cs="Times New Roman"/>
        </w:rPr>
        <w:t xml:space="preserve">ílo dle </w:t>
      </w:r>
      <w:r w:rsidR="00DA3343">
        <w:rPr>
          <w:rFonts w:ascii="Times New Roman" w:hAnsi="Times New Roman" w:cs="Times New Roman"/>
        </w:rPr>
        <w:t>odst. 2.1</w:t>
      </w:r>
      <w:r w:rsidR="00BF432A" w:rsidRPr="002D6505">
        <w:rPr>
          <w:rFonts w:ascii="Times New Roman" w:hAnsi="Times New Roman" w:cs="Times New Roman"/>
        </w:rPr>
        <w:t xml:space="preserve"> Smlouvy</w:t>
      </w:r>
      <w:r w:rsidRPr="002D6505">
        <w:rPr>
          <w:rFonts w:ascii="Times New Roman" w:hAnsi="Times New Roman" w:cs="Times New Roman"/>
        </w:rPr>
        <w:t xml:space="preserve"> je sjednána na základě nabídkové ceny </w:t>
      </w:r>
      <w:r w:rsidR="003A7ECB">
        <w:rPr>
          <w:rFonts w:ascii="Times New Roman" w:hAnsi="Times New Roman" w:cs="Times New Roman"/>
        </w:rPr>
        <w:t>Dodavat</w:t>
      </w:r>
      <w:r w:rsidRPr="002D6505">
        <w:rPr>
          <w:rFonts w:ascii="Times New Roman" w:hAnsi="Times New Roman" w:cs="Times New Roman"/>
        </w:rPr>
        <w:t xml:space="preserve">ele </w:t>
      </w:r>
      <w:r w:rsidR="007C6F31" w:rsidRPr="002D6505">
        <w:rPr>
          <w:rFonts w:ascii="Times New Roman" w:hAnsi="Times New Roman" w:cs="Times New Roman"/>
        </w:rPr>
        <w:t xml:space="preserve">stanovené </w:t>
      </w:r>
      <w:r w:rsidRPr="002D6505">
        <w:rPr>
          <w:rFonts w:ascii="Times New Roman" w:hAnsi="Times New Roman" w:cs="Times New Roman"/>
        </w:rPr>
        <w:t>v souladu se zákonem č. 526/1990 Sb., o cenách, ve znění pozdějších předpisů</w:t>
      </w:r>
      <w:r w:rsidR="007C6F31" w:rsidRPr="002D6505">
        <w:rPr>
          <w:rFonts w:ascii="Times New Roman" w:hAnsi="Times New Roman" w:cs="Times New Roman"/>
        </w:rPr>
        <w:t>, dle následující cenové tabulky:</w:t>
      </w:r>
      <w:bookmarkEnd w:id="9"/>
    </w:p>
    <w:p w:rsidR="008055A4" w:rsidRPr="008055A4" w:rsidRDefault="008055A4" w:rsidP="008055A4">
      <w:pPr>
        <w:pStyle w:val="lneksmlouvynadpis"/>
        <w:numPr>
          <w:ilvl w:val="0"/>
          <w:numId w:val="0"/>
        </w:numPr>
        <w:spacing w:before="0" w:after="0" w:line="240" w:lineRule="auto"/>
        <w:rPr>
          <w:rFonts w:ascii="Times New Roman" w:hAnsi="Times New Roman" w:cs="Times New Roman"/>
        </w:rPr>
      </w:pPr>
      <w:r w:rsidRPr="008055A4">
        <w:rPr>
          <w:rFonts w:ascii="Times New Roman" w:hAnsi="Times New Roman" w:cs="Times New Roman"/>
          <w:caps w:val="0"/>
        </w:rPr>
        <w:t>Celkový položkový rozpočet na</w:t>
      </w:r>
      <w:r w:rsidR="00235117">
        <w:rPr>
          <w:rFonts w:ascii="Times New Roman" w:hAnsi="Times New Roman" w:cs="Times New Roman"/>
          <w:caps w:val="0"/>
        </w:rPr>
        <w:t xml:space="preserve"> výměnu osvětlení expozice ve výstavním sále muzea v Brandýse nad Labem-Staré Boleslavi</w:t>
      </w:r>
    </w:p>
    <w:tbl>
      <w:tblPr>
        <w:tblW w:w="9796" w:type="dxa"/>
        <w:tblInd w:w="55" w:type="dxa"/>
        <w:tblCellMar>
          <w:left w:w="70" w:type="dxa"/>
          <w:right w:w="70" w:type="dxa"/>
        </w:tblCellMar>
        <w:tblLook w:val="04A0" w:firstRow="1" w:lastRow="0" w:firstColumn="1" w:lastColumn="0" w:noHBand="0" w:noVBand="1"/>
      </w:tblPr>
      <w:tblGrid>
        <w:gridCol w:w="885"/>
        <w:gridCol w:w="1087"/>
        <w:gridCol w:w="4989"/>
        <w:gridCol w:w="992"/>
        <w:gridCol w:w="674"/>
        <w:gridCol w:w="1169"/>
      </w:tblGrid>
      <w:tr w:rsidR="00225D3E" w:rsidRPr="00225D3E" w:rsidTr="00225D3E">
        <w:trPr>
          <w:trHeight w:val="525"/>
        </w:trPr>
        <w:tc>
          <w:tcPr>
            <w:tcW w:w="885"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225D3E" w:rsidRPr="00225D3E" w:rsidRDefault="00225D3E" w:rsidP="00225D3E">
            <w:pPr>
              <w:spacing w:after="0" w:line="240" w:lineRule="auto"/>
              <w:jc w:val="left"/>
              <w:rPr>
                <w:rFonts w:ascii="Arial" w:eastAsia="Times New Roman" w:hAnsi="Arial" w:cs="Arial"/>
                <w:b/>
                <w:bCs/>
                <w:sz w:val="20"/>
                <w:szCs w:val="20"/>
              </w:rPr>
            </w:pPr>
            <w:r w:rsidRPr="00225D3E">
              <w:rPr>
                <w:rFonts w:ascii="Arial" w:eastAsia="Times New Roman" w:hAnsi="Arial" w:cs="Arial"/>
                <w:b/>
                <w:bCs/>
                <w:sz w:val="20"/>
                <w:szCs w:val="20"/>
              </w:rPr>
              <w:t>číslo položky</w:t>
            </w:r>
          </w:p>
        </w:tc>
        <w:tc>
          <w:tcPr>
            <w:tcW w:w="1087" w:type="dxa"/>
            <w:tcBorders>
              <w:top w:val="single" w:sz="8" w:space="0" w:color="auto"/>
              <w:left w:val="nil"/>
              <w:bottom w:val="single" w:sz="4" w:space="0" w:color="auto"/>
              <w:right w:val="single" w:sz="4" w:space="0" w:color="auto"/>
            </w:tcBorders>
            <w:shd w:val="clear" w:color="auto" w:fill="auto"/>
            <w:vAlign w:val="bottom"/>
            <w:hideMark/>
          </w:tcPr>
          <w:p w:rsidR="00225D3E" w:rsidRPr="00225D3E" w:rsidRDefault="00225D3E" w:rsidP="00225D3E">
            <w:pPr>
              <w:spacing w:after="0" w:line="240" w:lineRule="auto"/>
              <w:jc w:val="left"/>
              <w:rPr>
                <w:rFonts w:ascii="Arial" w:eastAsia="Times New Roman" w:hAnsi="Arial" w:cs="Arial"/>
                <w:b/>
                <w:bCs/>
                <w:sz w:val="20"/>
                <w:szCs w:val="20"/>
              </w:rPr>
            </w:pPr>
            <w:r w:rsidRPr="00225D3E">
              <w:rPr>
                <w:rFonts w:ascii="Arial" w:eastAsia="Times New Roman" w:hAnsi="Arial" w:cs="Arial"/>
                <w:b/>
                <w:bCs/>
                <w:sz w:val="20"/>
                <w:szCs w:val="20"/>
              </w:rPr>
              <w:t>Označení dle knihy svítidel</w:t>
            </w:r>
          </w:p>
        </w:tc>
        <w:tc>
          <w:tcPr>
            <w:tcW w:w="4989" w:type="dxa"/>
            <w:tcBorders>
              <w:top w:val="single" w:sz="8" w:space="0" w:color="auto"/>
              <w:left w:val="nil"/>
              <w:bottom w:val="single" w:sz="4" w:space="0" w:color="auto"/>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b/>
                <w:bCs/>
                <w:sz w:val="20"/>
                <w:szCs w:val="20"/>
              </w:rPr>
            </w:pPr>
            <w:r w:rsidRPr="00225D3E">
              <w:rPr>
                <w:rFonts w:ascii="Arial" w:eastAsia="Times New Roman" w:hAnsi="Arial" w:cs="Arial"/>
                <w:b/>
                <w:bCs/>
                <w:sz w:val="20"/>
                <w:szCs w:val="20"/>
              </w:rPr>
              <w:t xml:space="preserve">Popis </w:t>
            </w:r>
            <w:r w:rsidRPr="00225D3E">
              <w:rPr>
                <w:rFonts w:ascii="Arial" w:eastAsia="Times New Roman" w:hAnsi="Arial" w:cs="Arial"/>
                <w:b/>
                <w:bCs/>
                <w:i/>
                <w:iCs/>
                <w:sz w:val="20"/>
                <w:szCs w:val="20"/>
              </w:rPr>
              <w:t>(Technická specifikace svítidel a příslušenství dle knihy svítidel)</w:t>
            </w:r>
          </w:p>
        </w:tc>
        <w:tc>
          <w:tcPr>
            <w:tcW w:w="992" w:type="dxa"/>
            <w:tcBorders>
              <w:top w:val="single" w:sz="8" w:space="0" w:color="auto"/>
              <w:left w:val="nil"/>
              <w:bottom w:val="single" w:sz="4" w:space="0" w:color="auto"/>
              <w:right w:val="single" w:sz="4" w:space="0" w:color="auto"/>
            </w:tcBorders>
            <w:shd w:val="clear" w:color="auto" w:fill="auto"/>
            <w:vAlign w:val="bottom"/>
            <w:hideMark/>
          </w:tcPr>
          <w:p w:rsidR="00225D3E" w:rsidRPr="00225D3E" w:rsidRDefault="00225D3E" w:rsidP="00225D3E">
            <w:pPr>
              <w:spacing w:after="0" w:line="240" w:lineRule="auto"/>
              <w:jc w:val="right"/>
              <w:rPr>
                <w:rFonts w:ascii="Arial" w:eastAsia="Times New Roman" w:hAnsi="Arial" w:cs="Arial"/>
                <w:b/>
                <w:bCs/>
                <w:sz w:val="20"/>
                <w:szCs w:val="20"/>
              </w:rPr>
            </w:pPr>
            <w:r w:rsidRPr="00225D3E">
              <w:rPr>
                <w:rFonts w:ascii="Arial" w:eastAsia="Times New Roman" w:hAnsi="Arial" w:cs="Arial"/>
                <w:b/>
                <w:bCs/>
                <w:sz w:val="20"/>
                <w:szCs w:val="20"/>
              </w:rPr>
              <w:t>cena za kus bez DPH</w:t>
            </w:r>
            <w:r>
              <w:rPr>
                <w:rFonts w:ascii="Arial" w:eastAsia="Times New Roman" w:hAnsi="Arial" w:cs="Arial"/>
                <w:b/>
                <w:bCs/>
                <w:sz w:val="20"/>
                <w:szCs w:val="20"/>
              </w:rPr>
              <w:t xml:space="preserve"> Kč</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b/>
                <w:bCs/>
                <w:sz w:val="20"/>
                <w:szCs w:val="20"/>
              </w:rPr>
            </w:pPr>
            <w:r w:rsidRPr="00225D3E">
              <w:rPr>
                <w:rFonts w:ascii="Arial" w:eastAsia="Times New Roman" w:hAnsi="Arial" w:cs="Arial"/>
                <w:b/>
                <w:bCs/>
                <w:sz w:val="20"/>
                <w:szCs w:val="20"/>
              </w:rPr>
              <w:t>počet</w:t>
            </w:r>
          </w:p>
        </w:tc>
        <w:tc>
          <w:tcPr>
            <w:tcW w:w="1169" w:type="dxa"/>
            <w:tcBorders>
              <w:top w:val="single" w:sz="8" w:space="0" w:color="auto"/>
              <w:left w:val="nil"/>
              <w:bottom w:val="single" w:sz="4" w:space="0" w:color="auto"/>
              <w:right w:val="single" w:sz="8" w:space="0" w:color="auto"/>
            </w:tcBorders>
            <w:shd w:val="clear" w:color="auto" w:fill="auto"/>
            <w:vAlign w:val="bottom"/>
            <w:hideMark/>
          </w:tcPr>
          <w:p w:rsidR="00225D3E" w:rsidRPr="00225D3E" w:rsidRDefault="00225D3E" w:rsidP="00225D3E">
            <w:pPr>
              <w:spacing w:after="0" w:line="240" w:lineRule="auto"/>
              <w:jc w:val="right"/>
              <w:rPr>
                <w:rFonts w:ascii="Arial" w:eastAsia="Times New Roman" w:hAnsi="Arial" w:cs="Arial"/>
                <w:b/>
                <w:bCs/>
                <w:sz w:val="20"/>
                <w:szCs w:val="20"/>
              </w:rPr>
            </w:pPr>
            <w:r w:rsidRPr="00225D3E">
              <w:rPr>
                <w:rFonts w:ascii="Arial" w:eastAsia="Times New Roman" w:hAnsi="Arial" w:cs="Arial"/>
                <w:b/>
                <w:bCs/>
                <w:sz w:val="20"/>
                <w:szCs w:val="20"/>
              </w:rPr>
              <w:t>Celkem bez DPH</w:t>
            </w:r>
            <w:r>
              <w:rPr>
                <w:rFonts w:ascii="Arial" w:eastAsia="Times New Roman" w:hAnsi="Arial" w:cs="Arial"/>
                <w:b/>
                <w:bCs/>
                <w:sz w:val="20"/>
                <w:szCs w:val="20"/>
              </w:rPr>
              <w:t xml:space="preserve"> Kč</w:t>
            </w:r>
          </w:p>
        </w:tc>
      </w:tr>
      <w:tr w:rsidR="00225D3E" w:rsidRPr="00225D3E" w:rsidTr="00225D3E">
        <w:trPr>
          <w:trHeight w:val="885"/>
        </w:trPr>
        <w:tc>
          <w:tcPr>
            <w:tcW w:w="885" w:type="dxa"/>
            <w:tcBorders>
              <w:top w:val="nil"/>
              <w:left w:val="single" w:sz="8" w:space="0" w:color="auto"/>
              <w:bottom w:val="single" w:sz="4" w:space="0" w:color="auto"/>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1</w:t>
            </w:r>
          </w:p>
        </w:tc>
        <w:tc>
          <w:tcPr>
            <w:tcW w:w="1087" w:type="dxa"/>
            <w:tcBorders>
              <w:top w:val="nil"/>
              <w:left w:val="nil"/>
              <w:bottom w:val="single" w:sz="4" w:space="0" w:color="auto"/>
              <w:right w:val="single" w:sz="4" w:space="0" w:color="auto"/>
            </w:tcBorders>
            <w:shd w:val="clear" w:color="auto" w:fill="auto"/>
            <w:noWrap/>
            <w:hideMark/>
          </w:tcPr>
          <w:p w:rsidR="00225D3E" w:rsidRPr="00225D3E" w:rsidRDefault="00225D3E" w:rsidP="00225D3E">
            <w:pPr>
              <w:spacing w:after="0" w:line="240" w:lineRule="auto"/>
              <w:ind w:left="-968" w:firstLine="968"/>
              <w:jc w:val="left"/>
              <w:rPr>
                <w:rFonts w:ascii="Arial" w:eastAsia="Times New Roman" w:hAnsi="Arial" w:cs="Arial"/>
                <w:color w:val="000000"/>
                <w:sz w:val="20"/>
                <w:szCs w:val="20"/>
              </w:rPr>
            </w:pPr>
            <w:r w:rsidRPr="00225D3E">
              <w:rPr>
                <w:rFonts w:ascii="Arial" w:eastAsia="Times New Roman" w:hAnsi="Arial" w:cs="Arial"/>
                <w:color w:val="000000"/>
                <w:sz w:val="20"/>
                <w:szCs w:val="20"/>
              </w:rPr>
              <w:t>S1</w:t>
            </w:r>
          </w:p>
        </w:tc>
        <w:tc>
          <w:tcPr>
            <w:tcW w:w="4989" w:type="dxa"/>
            <w:tcBorders>
              <w:top w:val="nil"/>
              <w:left w:val="nil"/>
              <w:bottom w:val="single" w:sz="4" w:space="0" w:color="auto"/>
              <w:right w:val="single" w:sz="4" w:space="0" w:color="auto"/>
            </w:tcBorders>
            <w:shd w:val="clear" w:color="auto" w:fill="auto"/>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xml:space="preserve">Reflektorové svítidlo do lišty, optický systém s úhlem svazku kategorie </w:t>
            </w:r>
            <w:proofErr w:type="spellStart"/>
            <w:r w:rsidRPr="00225D3E">
              <w:rPr>
                <w:rFonts w:ascii="Arial" w:eastAsia="Times New Roman" w:hAnsi="Arial" w:cs="Arial"/>
                <w:color w:val="000000"/>
                <w:sz w:val="20"/>
                <w:szCs w:val="20"/>
              </w:rPr>
              <w:t>SuperSpot</w:t>
            </w:r>
            <w:proofErr w:type="spellEnd"/>
            <w:r w:rsidRPr="00225D3E">
              <w:rPr>
                <w:rFonts w:ascii="Arial" w:eastAsia="Times New Roman" w:hAnsi="Arial" w:cs="Arial"/>
                <w:color w:val="000000"/>
                <w:sz w:val="20"/>
                <w:szCs w:val="20"/>
              </w:rPr>
              <w:t xml:space="preserve">, LED, 3000K, </w:t>
            </w:r>
            <w:proofErr w:type="spellStart"/>
            <w:r w:rsidRPr="00225D3E">
              <w:rPr>
                <w:rFonts w:ascii="Arial" w:eastAsia="Times New Roman" w:hAnsi="Arial" w:cs="Arial"/>
                <w:color w:val="000000"/>
                <w:sz w:val="20"/>
                <w:szCs w:val="20"/>
              </w:rPr>
              <w:t>Ra</w:t>
            </w:r>
            <w:proofErr w:type="spellEnd"/>
            <w:r w:rsidRPr="00225D3E">
              <w:rPr>
                <w:rFonts w:ascii="Arial" w:eastAsia="Times New Roman" w:hAnsi="Arial" w:cs="Arial"/>
                <w:color w:val="000000"/>
                <w:sz w:val="20"/>
                <w:szCs w:val="20"/>
              </w:rPr>
              <w:t xml:space="preserve">=90, L90/B10=50 000 hod, </w:t>
            </w:r>
            <w:proofErr w:type="spellStart"/>
            <w:r w:rsidRPr="00225D3E">
              <w:rPr>
                <w:rFonts w:ascii="Arial" w:eastAsia="Times New Roman" w:hAnsi="Arial" w:cs="Arial"/>
                <w:color w:val="000000"/>
                <w:sz w:val="20"/>
                <w:szCs w:val="20"/>
              </w:rPr>
              <w:t>stmívatelné</w:t>
            </w:r>
            <w:proofErr w:type="spellEnd"/>
            <w:r w:rsidRPr="00225D3E">
              <w:rPr>
                <w:rFonts w:ascii="Arial" w:eastAsia="Times New Roman" w:hAnsi="Arial" w:cs="Arial"/>
                <w:color w:val="000000"/>
                <w:sz w:val="20"/>
                <w:szCs w:val="20"/>
              </w:rPr>
              <w:t xml:space="preserve">, IP20, třída ochrany I, </w:t>
            </w:r>
            <w:proofErr w:type="spellStart"/>
            <w:r w:rsidRPr="00225D3E">
              <w:rPr>
                <w:rFonts w:ascii="Arial" w:eastAsia="Times New Roman" w:hAnsi="Arial" w:cs="Arial"/>
                <w:color w:val="000000"/>
                <w:sz w:val="20"/>
                <w:szCs w:val="20"/>
              </w:rPr>
              <w:t>konstr</w:t>
            </w:r>
            <w:proofErr w:type="spellEnd"/>
            <w:r w:rsidRPr="00225D3E">
              <w:rPr>
                <w:rFonts w:ascii="Arial" w:eastAsia="Times New Roman" w:hAnsi="Arial" w:cs="Arial"/>
                <w:color w:val="000000"/>
                <w:sz w:val="20"/>
                <w:szCs w:val="20"/>
              </w:rPr>
              <w:t>. materiál hliník, barva bílá.</w:t>
            </w:r>
          </w:p>
        </w:tc>
        <w:tc>
          <w:tcPr>
            <w:tcW w:w="992" w:type="dxa"/>
            <w:tcBorders>
              <w:top w:val="nil"/>
              <w:left w:val="nil"/>
              <w:bottom w:val="single" w:sz="4" w:space="0" w:color="auto"/>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674" w:type="dxa"/>
            <w:tcBorders>
              <w:top w:val="nil"/>
              <w:left w:val="nil"/>
              <w:bottom w:val="single" w:sz="4" w:space="0" w:color="auto"/>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color w:val="000000"/>
                <w:sz w:val="20"/>
                <w:szCs w:val="20"/>
              </w:rPr>
            </w:pPr>
            <w:r w:rsidRPr="00225D3E">
              <w:rPr>
                <w:rFonts w:ascii="Arial" w:eastAsia="Times New Roman" w:hAnsi="Arial" w:cs="Arial"/>
                <w:color w:val="000000"/>
                <w:sz w:val="20"/>
                <w:szCs w:val="20"/>
              </w:rPr>
              <w:t>4</w:t>
            </w:r>
          </w:p>
        </w:tc>
        <w:tc>
          <w:tcPr>
            <w:tcW w:w="1169" w:type="dxa"/>
            <w:tcBorders>
              <w:top w:val="nil"/>
              <w:left w:val="nil"/>
              <w:bottom w:val="single" w:sz="4" w:space="0" w:color="auto"/>
              <w:right w:val="single" w:sz="8"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xml:space="preserve">                 </w:t>
            </w:r>
          </w:p>
        </w:tc>
      </w:tr>
      <w:tr w:rsidR="00225D3E" w:rsidRPr="00225D3E" w:rsidTr="00225D3E">
        <w:trPr>
          <w:trHeight w:val="840"/>
        </w:trPr>
        <w:tc>
          <w:tcPr>
            <w:tcW w:w="885" w:type="dxa"/>
            <w:tcBorders>
              <w:top w:val="nil"/>
              <w:left w:val="single" w:sz="8" w:space="0" w:color="auto"/>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2</w:t>
            </w:r>
          </w:p>
        </w:tc>
        <w:tc>
          <w:tcPr>
            <w:tcW w:w="1087" w:type="dxa"/>
            <w:tcBorders>
              <w:top w:val="nil"/>
              <w:left w:val="nil"/>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S2</w:t>
            </w:r>
          </w:p>
        </w:tc>
        <w:tc>
          <w:tcPr>
            <w:tcW w:w="4989" w:type="dxa"/>
            <w:tcBorders>
              <w:top w:val="nil"/>
              <w:left w:val="nil"/>
              <w:bottom w:val="single" w:sz="4" w:space="0" w:color="auto"/>
              <w:right w:val="single" w:sz="4" w:space="0" w:color="auto"/>
            </w:tcBorders>
            <w:shd w:val="clear" w:color="auto" w:fill="auto"/>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xml:space="preserve">Reflektorové svítidlo do lišty, optický systém s úhlem svazku kategorie Medium, LED, 3000K, </w:t>
            </w:r>
            <w:proofErr w:type="spellStart"/>
            <w:r w:rsidRPr="00225D3E">
              <w:rPr>
                <w:rFonts w:ascii="Arial" w:eastAsia="Times New Roman" w:hAnsi="Arial" w:cs="Arial"/>
                <w:color w:val="000000"/>
                <w:sz w:val="20"/>
                <w:szCs w:val="20"/>
              </w:rPr>
              <w:t>Ra</w:t>
            </w:r>
            <w:proofErr w:type="spellEnd"/>
            <w:r w:rsidRPr="00225D3E">
              <w:rPr>
                <w:rFonts w:ascii="Arial" w:eastAsia="Times New Roman" w:hAnsi="Arial" w:cs="Arial"/>
                <w:color w:val="000000"/>
                <w:sz w:val="20"/>
                <w:szCs w:val="20"/>
              </w:rPr>
              <w:t xml:space="preserve">=90, L90/B10=50 000 hod, </w:t>
            </w:r>
            <w:proofErr w:type="spellStart"/>
            <w:r w:rsidRPr="00225D3E">
              <w:rPr>
                <w:rFonts w:ascii="Arial" w:eastAsia="Times New Roman" w:hAnsi="Arial" w:cs="Arial"/>
                <w:color w:val="000000"/>
                <w:sz w:val="20"/>
                <w:szCs w:val="20"/>
              </w:rPr>
              <w:t>stmívatelné</w:t>
            </w:r>
            <w:proofErr w:type="spellEnd"/>
            <w:r w:rsidRPr="00225D3E">
              <w:rPr>
                <w:rFonts w:ascii="Arial" w:eastAsia="Times New Roman" w:hAnsi="Arial" w:cs="Arial"/>
                <w:color w:val="000000"/>
                <w:sz w:val="20"/>
                <w:szCs w:val="20"/>
              </w:rPr>
              <w:t xml:space="preserve">, IP20, třída ochrany I, </w:t>
            </w:r>
            <w:proofErr w:type="spellStart"/>
            <w:r w:rsidRPr="00225D3E">
              <w:rPr>
                <w:rFonts w:ascii="Arial" w:eastAsia="Times New Roman" w:hAnsi="Arial" w:cs="Arial"/>
                <w:color w:val="000000"/>
                <w:sz w:val="20"/>
                <w:szCs w:val="20"/>
              </w:rPr>
              <w:t>konstr</w:t>
            </w:r>
            <w:proofErr w:type="spellEnd"/>
            <w:r w:rsidRPr="00225D3E">
              <w:rPr>
                <w:rFonts w:ascii="Arial" w:eastAsia="Times New Roman" w:hAnsi="Arial" w:cs="Arial"/>
                <w:color w:val="000000"/>
                <w:sz w:val="20"/>
                <w:szCs w:val="20"/>
              </w:rPr>
              <w:t>. materiál hliník, barva bílá.</w:t>
            </w:r>
          </w:p>
        </w:tc>
        <w:tc>
          <w:tcPr>
            <w:tcW w:w="992" w:type="dxa"/>
            <w:tcBorders>
              <w:top w:val="nil"/>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674" w:type="dxa"/>
            <w:tcBorders>
              <w:top w:val="nil"/>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color w:val="000000"/>
                <w:sz w:val="20"/>
                <w:szCs w:val="20"/>
              </w:rPr>
            </w:pPr>
            <w:r w:rsidRPr="00225D3E">
              <w:rPr>
                <w:rFonts w:ascii="Arial" w:eastAsia="Times New Roman" w:hAnsi="Arial" w:cs="Arial"/>
                <w:color w:val="000000"/>
                <w:sz w:val="20"/>
                <w:szCs w:val="20"/>
              </w:rPr>
              <w:t>6</w:t>
            </w:r>
          </w:p>
        </w:tc>
        <w:tc>
          <w:tcPr>
            <w:tcW w:w="1169" w:type="dxa"/>
            <w:tcBorders>
              <w:top w:val="nil"/>
              <w:left w:val="nil"/>
              <w:bottom w:val="single" w:sz="4" w:space="0" w:color="auto"/>
              <w:right w:val="single" w:sz="8" w:space="0" w:color="auto"/>
            </w:tcBorders>
            <w:shd w:val="clear" w:color="auto" w:fill="auto"/>
            <w:noWrap/>
            <w:vAlign w:val="bottom"/>
          </w:tcPr>
          <w:p w:rsidR="00225D3E" w:rsidRPr="00225D3E" w:rsidRDefault="00225D3E" w:rsidP="00225D3E">
            <w:pPr>
              <w:spacing w:after="0" w:line="240" w:lineRule="auto"/>
              <w:jc w:val="left"/>
              <w:rPr>
                <w:rFonts w:ascii="Arial" w:eastAsia="Times New Roman" w:hAnsi="Arial" w:cs="Arial"/>
                <w:color w:val="000000"/>
                <w:sz w:val="20"/>
                <w:szCs w:val="20"/>
              </w:rPr>
            </w:pPr>
          </w:p>
        </w:tc>
      </w:tr>
      <w:tr w:rsidR="00225D3E" w:rsidRPr="00225D3E" w:rsidTr="00225D3E">
        <w:trPr>
          <w:trHeight w:val="870"/>
        </w:trPr>
        <w:tc>
          <w:tcPr>
            <w:tcW w:w="885" w:type="dxa"/>
            <w:tcBorders>
              <w:top w:val="single" w:sz="4" w:space="0" w:color="auto"/>
              <w:left w:val="single" w:sz="8" w:space="0" w:color="auto"/>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3</w:t>
            </w:r>
          </w:p>
        </w:tc>
        <w:tc>
          <w:tcPr>
            <w:tcW w:w="1087" w:type="dxa"/>
            <w:tcBorders>
              <w:top w:val="single" w:sz="4" w:space="0" w:color="auto"/>
              <w:left w:val="nil"/>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S3</w:t>
            </w:r>
          </w:p>
        </w:tc>
        <w:tc>
          <w:tcPr>
            <w:tcW w:w="4989" w:type="dxa"/>
            <w:tcBorders>
              <w:top w:val="nil"/>
              <w:left w:val="nil"/>
              <w:bottom w:val="single" w:sz="4" w:space="0" w:color="auto"/>
              <w:right w:val="single" w:sz="4" w:space="0" w:color="auto"/>
            </w:tcBorders>
            <w:shd w:val="clear" w:color="auto" w:fill="auto"/>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xml:space="preserve">Reflektorové svítidlo do lišty, optický systém s úhlem svazku kategorie </w:t>
            </w:r>
            <w:proofErr w:type="spellStart"/>
            <w:r w:rsidRPr="00225D3E">
              <w:rPr>
                <w:rFonts w:ascii="Arial" w:eastAsia="Times New Roman" w:hAnsi="Arial" w:cs="Arial"/>
                <w:color w:val="000000"/>
                <w:sz w:val="20"/>
                <w:szCs w:val="20"/>
              </w:rPr>
              <w:t>Flood</w:t>
            </w:r>
            <w:proofErr w:type="spellEnd"/>
            <w:r w:rsidRPr="00225D3E">
              <w:rPr>
                <w:rFonts w:ascii="Arial" w:eastAsia="Times New Roman" w:hAnsi="Arial" w:cs="Arial"/>
                <w:color w:val="000000"/>
                <w:sz w:val="20"/>
                <w:szCs w:val="20"/>
              </w:rPr>
              <w:t xml:space="preserve">, LED, 3000K, </w:t>
            </w:r>
            <w:proofErr w:type="spellStart"/>
            <w:r w:rsidRPr="00225D3E">
              <w:rPr>
                <w:rFonts w:ascii="Arial" w:eastAsia="Times New Roman" w:hAnsi="Arial" w:cs="Arial"/>
                <w:color w:val="000000"/>
                <w:sz w:val="20"/>
                <w:szCs w:val="20"/>
              </w:rPr>
              <w:t>Ra</w:t>
            </w:r>
            <w:proofErr w:type="spellEnd"/>
            <w:r w:rsidRPr="00225D3E">
              <w:rPr>
                <w:rFonts w:ascii="Arial" w:eastAsia="Times New Roman" w:hAnsi="Arial" w:cs="Arial"/>
                <w:color w:val="000000"/>
                <w:sz w:val="20"/>
                <w:szCs w:val="20"/>
              </w:rPr>
              <w:t xml:space="preserve">=90, L90/B10=50 000 hod, </w:t>
            </w:r>
            <w:proofErr w:type="spellStart"/>
            <w:r w:rsidRPr="00225D3E">
              <w:rPr>
                <w:rFonts w:ascii="Arial" w:eastAsia="Times New Roman" w:hAnsi="Arial" w:cs="Arial"/>
                <w:color w:val="000000"/>
                <w:sz w:val="20"/>
                <w:szCs w:val="20"/>
              </w:rPr>
              <w:t>stmívatelné</w:t>
            </w:r>
            <w:proofErr w:type="spellEnd"/>
            <w:r w:rsidRPr="00225D3E">
              <w:rPr>
                <w:rFonts w:ascii="Arial" w:eastAsia="Times New Roman" w:hAnsi="Arial" w:cs="Arial"/>
                <w:color w:val="000000"/>
                <w:sz w:val="20"/>
                <w:szCs w:val="20"/>
              </w:rPr>
              <w:t xml:space="preserve">, IP20, třída ochrany I, </w:t>
            </w:r>
            <w:proofErr w:type="spellStart"/>
            <w:r w:rsidRPr="00225D3E">
              <w:rPr>
                <w:rFonts w:ascii="Arial" w:eastAsia="Times New Roman" w:hAnsi="Arial" w:cs="Arial"/>
                <w:color w:val="000000"/>
                <w:sz w:val="20"/>
                <w:szCs w:val="20"/>
              </w:rPr>
              <w:t>konstr</w:t>
            </w:r>
            <w:proofErr w:type="spellEnd"/>
            <w:r w:rsidRPr="00225D3E">
              <w:rPr>
                <w:rFonts w:ascii="Arial" w:eastAsia="Times New Roman" w:hAnsi="Arial" w:cs="Arial"/>
                <w:color w:val="000000"/>
                <w:sz w:val="20"/>
                <w:szCs w:val="20"/>
              </w:rPr>
              <w:t>. materiál hliník, barva bílá.</w:t>
            </w:r>
          </w:p>
        </w:tc>
        <w:tc>
          <w:tcPr>
            <w:tcW w:w="992"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674"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color w:val="000000"/>
                <w:sz w:val="20"/>
                <w:szCs w:val="20"/>
              </w:rPr>
            </w:pPr>
            <w:r w:rsidRPr="00225D3E">
              <w:rPr>
                <w:rFonts w:ascii="Arial" w:eastAsia="Times New Roman" w:hAnsi="Arial" w:cs="Arial"/>
                <w:color w:val="000000"/>
                <w:sz w:val="20"/>
                <w:szCs w:val="20"/>
              </w:rPr>
              <w:t>10</w:t>
            </w:r>
          </w:p>
        </w:tc>
        <w:tc>
          <w:tcPr>
            <w:tcW w:w="1169" w:type="dxa"/>
            <w:tcBorders>
              <w:top w:val="nil"/>
              <w:left w:val="nil"/>
              <w:bottom w:val="single" w:sz="4" w:space="0" w:color="auto"/>
              <w:right w:val="single" w:sz="8" w:space="0" w:color="auto"/>
            </w:tcBorders>
            <w:shd w:val="clear" w:color="auto" w:fill="auto"/>
            <w:noWrap/>
            <w:vAlign w:val="bottom"/>
          </w:tcPr>
          <w:p w:rsidR="00225D3E" w:rsidRPr="00225D3E" w:rsidRDefault="00225D3E" w:rsidP="00225D3E">
            <w:pPr>
              <w:spacing w:after="0" w:line="240" w:lineRule="auto"/>
              <w:jc w:val="left"/>
              <w:rPr>
                <w:rFonts w:ascii="Arial" w:eastAsia="Times New Roman" w:hAnsi="Arial" w:cs="Arial"/>
                <w:color w:val="000000"/>
                <w:sz w:val="20"/>
                <w:szCs w:val="20"/>
              </w:rPr>
            </w:pPr>
          </w:p>
        </w:tc>
      </w:tr>
      <w:tr w:rsidR="00225D3E" w:rsidRPr="00225D3E" w:rsidTr="00225D3E">
        <w:trPr>
          <w:trHeight w:val="855"/>
        </w:trPr>
        <w:tc>
          <w:tcPr>
            <w:tcW w:w="885" w:type="dxa"/>
            <w:tcBorders>
              <w:top w:val="single" w:sz="4" w:space="0" w:color="auto"/>
              <w:left w:val="single" w:sz="8" w:space="0" w:color="auto"/>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4</w:t>
            </w:r>
          </w:p>
        </w:tc>
        <w:tc>
          <w:tcPr>
            <w:tcW w:w="1087" w:type="dxa"/>
            <w:tcBorders>
              <w:top w:val="single" w:sz="4" w:space="0" w:color="auto"/>
              <w:left w:val="nil"/>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S4</w:t>
            </w:r>
          </w:p>
        </w:tc>
        <w:tc>
          <w:tcPr>
            <w:tcW w:w="4989" w:type="dxa"/>
            <w:tcBorders>
              <w:top w:val="nil"/>
              <w:left w:val="nil"/>
              <w:bottom w:val="single" w:sz="4" w:space="0" w:color="auto"/>
              <w:right w:val="single" w:sz="4" w:space="0" w:color="auto"/>
            </w:tcBorders>
            <w:shd w:val="clear" w:color="auto" w:fill="auto"/>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xml:space="preserve">Reflektorové svítidlo do lišty, optický systém s úhlem svazku kategorie </w:t>
            </w:r>
            <w:proofErr w:type="spellStart"/>
            <w:r w:rsidRPr="00225D3E">
              <w:rPr>
                <w:rFonts w:ascii="Arial" w:eastAsia="Times New Roman" w:hAnsi="Arial" w:cs="Arial"/>
                <w:color w:val="000000"/>
                <w:sz w:val="20"/>
                <w:szCs w:val="20"/>
              </w:rPr>
              <w:t>Wide</w:t>
            </w:r>
            <w:proofErr w:type="spellEnd"/>
            <w:r w:rsidRPr="00225D3E">
              <w:rPr>
                <w:rFonts w:ascii="Arial" w:eastAsia="Times New Roman" w:hAnsi="Arial" w:cs="Arial"/>
                <w:color w:val="000000"/>
                <w:sz w:val="20"/>
                <w:szCs w:val="20"/>
              </w:rPr>
              <w:t xml:space="preserve"> </w:t>
            </w:r>
            <w:proofErr w:type="spellStart"/>
            <w:r w:rsidRPr="00225D3E">
              <w:rPr>
                <w:rFonts w:ascii="Arial" w:eastAsia="Times New Roman" w:hAnsi="Arial" w:cs="Arial"/>
                <w:color w:val="000000"/>
                <w:sz w:val="20"/>
                <w:szCs w:val="20"/>
              </w:rPr>
              <w:t>Flood</w:t>
            </w:r>
            <w:proofErr w:type="spellEnd"/>
            <w:r w:rsidRPr="00225D3E">
              <w:rPr>
                <w:rFonts w:ascii="Arial" w:eastAsia="Times New Roman" w:hAnsi="Arial" w:cs="Arial"/>
                <w:color w:val="000000"/>
                <w:sz w:val="20"/>
                <w:szCs w:val="20"/>
              </w:rPr>
              <w:t xml:space="preserve">, LED, 3000K, </w:t>
            </w:r>
            <w:proofErr w:type="spellStart"/>
            <w:r w:rsidRPr="00225D3E">
              <w:rPr>
                <w:rFonts w:ascii="Arial" w:eastAsia="Times New Roman" w:hAnsi="Arial" w:cs="Arial"/>
                <w:color w:val="000000"/>
                <w:sz w:val="20"/>
                <w:szCs w:val="20"/>
              </w:rPr>
              <w:t>Ra</w:t>
            </w:r>
            <w:proofErr w:type="spellEnd"/>
            <w:r w:rsidRPr="00225D3E">
              <w:rPr>
                <w:rFonts w:ascii="Arial" w:eastAsia="Times New Roman" w:hAnsi="Arial" w:cs="Arial"/>
                <w:color w:val="000000"/>
                <w:sz w:val="20"/>
                <w:szCs w:val="20"/>
              </w:rPr>
              <w:t xml:space="preserve">=90, L90/B10=50 000 hod, </w:t>
            </w:r>
            <w:proofErr w:type="spellStart"/>
            <w:r w:rsidRPr="00225D3E">
              <w:rPr>
                <w:rFonts w:ascii="Arial" w:eastAsia="Times New Roman" w:hAnsi="Arial" w:cs="Arial"/>
                <w:color w:val="000000"/>
                <w:sz w:val="20"/>
                <w:szCs w:val="20"/>
              </w:rPr>
              <w:t>stmívatelné</w:t>
            </w:r>
            <w:proofErr w:type="spellEnd"/>
            <w:r w:rsidRPr="00225D3E">
              <w:rPr>
                <w:rFonts w:ascii="Arial" w:eastAsia="Times New Roman" w:hAnsi="Arial" w:cs="Arial"/>
                <w:color w:val="000000"/>
                <w:sz w:val="20"/>
                <w:szCs w:val="20"/>
              </w:rPr>
              <w:t xml:space="preserve">, IP20, třída ochrany I, </w:t>
            </w:r>
            <w:proofErr w:type="spellStart"/>
            <w:r w:rsidRPr="00225D3E">
              <w:rPr>
                <w:rFonts w:ascii="Arial" w:eastAsia="Times New Roman" w:hAnsi="Arial" w:cs="Arial"/>
                <w:color w:val="000000"/>
                <w:sz w:val="20"/>
                <w:szCs w:val="20"/>
              </w:rPr>
              <w:t>konstr</w:t>
            </w:r>
            <w:proofErr w:type="spellEnd"/>
            <w:r w:rsidRPr="00225D3E">
              <w:rPr>
                <w:rFonts w:ascii="Arial" w:eastAsia="Times New Roman" w:hAnsi="Arial" w:cs="Arial"/>
                <w:color w:val="000000"/>
                <w:sz w:val="20"/>
                <w:szCs w:val="20"/>
              </w:rPr>
              <w:t>. materiál hliník, barva bílá.</w:t>
            </w:r>
          </w:p>
        </w:tc>
        <w:tc>
          <w:tcPr>
            <w:tcW w:w="992"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674"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color w:val="000000"/>
                <w:sz w:val="20"/>
                <w:szCs w:val="20"/>
              </w:rPr>
            </w:pPr>
            <w:r w:rsidRPr="00225D3E">
              <w:rPr>
                <w:rFonts w:ascii="Arial" w:eastAsia="Times New Roman" w:hAnsi="Arial" w:cs="Arial"/>
                <w:color w:val="000000"/>
                <w:sz w:val="20"/>
                <w:szCs w:val="20"/>
              </w:rPr>
              <w:t>10</w:t>
            </w:r>
          </w:p>
        </w:tc>
        <w:tc>
          <w:tcPr>
            <w:tcW w:w="1169" w:type="dxa"/>
            <w:tcBorders>
              <w:top w:val="nil"/>
              <w:left w:val="nil"/>
              <w:bottom w:val="single" w:sz="4" w:space="0" w:color="auto"/>
              <w:right w:val="single" w:sz="8" w:space="0" w:color="auto"/>
            </w:tcBorders>
            <w:shd w:val="clear" w:color="auto" w:fill="auto"/>
            <w:noWrap/>
            <w:vAlign w:val="bottom"/>
          </w:tcPr>
          <w:p w:rsidR="00225D3E" w:rsidRPr="00225D3E" w:rsidRDefault="00225D3E" w:rsidP="00225D3E">
            <w:pPr>
              <w:spacing w:after="0" w:line="240" w:lineRule="auto"/>
              <w:jc w:val="left"/>
              <w:rPr>
                <w:rFonts w:ascii="Arial" w:eastAsia="Times New Roman" w:hAnsi="Arial" w:cs="Arial"/>
                <w:color w:val="000000"/>
                <w:sz w:val="20"/>
                <w:szCs w:val="20"/>
              </w:rPr>
            </w:pPr>
          </w:p>
        </w:tc>
      </w:tr>
      <w:tr w:rsidR="00225D3E" w:rsidRPr="00225D3E" w:rsidTr="00225D3E">
        <w:trPr>
          <w:trHeight w:val="300"/>
        </w:trPr>
        <w:tc>
          <w:tcPr>
            <w:tcW w:w="885" w:type="dxa"/>
            <w:tcBorders>
              <w:top w:val="single" w:sz="4" w:space="0" w:color="auto"/>
              <w:left w:val="single" w:sz="8" w:space="0" w:color="auto"/>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5</w:t>
            </w:r>
          </w:p>
        </w:tc>
        <w:tc>
          <w:tcPr>
            <w:tcW w:w="1087" w:type="dxa"/>
            <w:tcBorders>
              <w:top w:val="single" w:sz="4" w:space="0" w:color="auto"/>
              <w:left w:val="nil"/>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P1</w:t>
            </w:r>
          </w:p>
        </w:tc>
        <w:tc>
          <w:tcPr>
            <w:tcW w:w="4989" w:type="dxa"/>
            <w:tcBorders>
              <w:top w:val="nil"/>
              <w:left w:val="nil"/>
              <w:bottom w:val="single" w:sz="4" w:space="0" w:color="auto"/>
              <w:right w:val="single" w:sz="4" w:space="0" w:color="auto"/>
            </w:tcBorders>
            <w:shd w:val="clear" w:color="auto" w:fill="auto"/>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Výměnný reflektor do svítidel S2, S3, S4 - úhel svazku nižší hodnoty</w:t>
            </w:r>
          </w:p>
        </w:tc>
        <w:tc>
          <w:tcPr>
            <w:tcW w:w="992"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674"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color w:val="000000"/>
                <w:sz w:val="20"/>
                <w:szCs w:val="20"/>
              </w:rPr>
            </w:pPr>
            <w:r w:rsidRPr="00225D3E">
              <w:rPr>
                <w:rFonts w:ascii="Arial" w:eastAsia="Times New Roman" w:hAnsi="Arial" w:cs="Arial"/>
                <w:color w:val="000000"/>
                <w:sz w:val="20"/>
                <w:szCs w:val="20"/>
              </w:rPr>
              <w:t>9</w:t>
            </w:r>
          </w:p>
        </w:tc>
        <w:tc>
          <w:tcPr>
            <w:tcW w:w="1169" w:type="dxa"/>
            <w:tcBorders>
              <w:top w:val="nil"/>
              <w:left w:val="nil"/>
              <w:bottom w:val="single" w:sz="4" w:space="0" w:color="auto"/>
              <w:right w:val="single" w:sz="8" w:space="0" w:color="auto"/>
            </w:tcBorders>
            <w:shd w:val="clear" w:color="auto" w:fill="auto"/>
            <w:noWrap/>
            <w:vAlign w:val="bottom"/>
          </w:tcPr>
          <w:p w:rsidR="00225D3E" w:rsidRPr="00225D3E" w:rsidRDefault="00225D3E" w:rsidP="00225D3E">
            <w:pPr>
              <w:spacing w:after="0" w:line="240" w:lineRule="auto"/>
              <w:jc w:val="left"/>
              <w:rPr>
                <w:rFonts w:ascii="Arial" w:eastAsia="Times New Roman" w:hAnsi="Arial" w:cs="Arial"/>
                <w:color w:val="000000"/>
                <w:sz w:val="20"/>
                <w:szCs w:val="20"/>
              </w:rPr>
            </w:pPr>
          </w:p>
        </w:tc>
      </w:tr>
      <w:tr w:rsidR="00225D3E" w:rsidRPr="00225D3E" w:rsidTr="00225D3E">
        <w:trPr>
          <w:trHeight w:val="330"/>
        </w:trPr>
        <w:tc>
          <w:tcPr>
            <w:tcW w:w="885" w:type="dxa"/>
            <w:tcBorders>
              <w:top w:val="single" w:sz="4" w:space="0" w:color="auto"/>
              <w:left w:val="single" w:sz="8" w:space="0" w:color="auto"/>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6</w:t>
            </w:r>
          </w:p>
        </w:tc>
        <w:tc>
          <w:tcPr>
            <w:tcW w:w="1087" w:type="dxa"/>
            <w:tcBorders>
              <w:top w:val="single" w:sz="4" w:space="0" w:color="auto"/>
              <w:left w:val="nil"/>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P2</w:t>
            </w:r>
          </w:p>
        </w:tc>
        <w:tc>
          <w:tcPr>
            <w:tcW w:w="4989" w:type="dxa"/>
            <w:tcBorders>
              <w:top w:val="nil"/>
              <w:left w:val="nil"/>
              <w:bottom w:val="single" w:sz="4" w:space="0" w:color="auto"/>
              <w:right w:val="single" w:sz="4" w:space="0" w:color="auto"/>
            </w:tcBorders>
            <w:shd w:val="clear" w:color="auto" w:fill="auto"/>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Výměnný reflektor do svítidel S2, S3, S4 - úhel svazku střední hodnoty</w:t>
            </w:r>
          </w:p>
        </w:tc>
        <w:tc>
          <w:tcPr>
            <w:tcW w:w="992"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674"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color w:val="000000"/>
                <w:sz w:val="20"/>
                <w:szCs w:val="20"/>
              </w:rPr>
            </w:pPr>
            <w:r w:rsidRPr="00225D3E">
              <w:rPr>
                <w:rFonts w:ascii="Arial" w:eastAsia="Times New Roman" w:hAnsi="Arial" w:cs="Arial"/>
                <w:color w:val="000000"/>
                <w:sz w:val="20"/>
                <w:szCs w:val="20"/>
              </w:rPr>
              <w:t>5</w:t>
            </w:r>
          </w:p>
        </w:tc>
        <w:tc>
          <w:tcPr>
            <w:tcW w:w="1169" w:type="dxa"/>
            <w:tcBorders>
              <w:top w:val="nil"/>
              <w:left w:val="nil"/>
              <w:bottom w:val="single" w:sz="4" w:space="0" w:color="auto"/>
              <w:right w:val="single" w:sz="8" w:space="0" w:color="auto"/>
            </w:tcBorders>
            <w:shd w:val="clear" w:color="auto" w:fill="auto"/>
            <w:noWrap/>
            <w:vAlign w:val="bottom"/>
          </w:tcPr>
          <w:p w:rsidR="00225D3E" w:rsidRPr="00225D3E" w:rsidRDefault="00225D3E" w:rsidP="00225D3E">
            <w:pPr>
              <w:spacing w:after="0" w:line="240" w:lineRule="auto"/>
              <w:jc w:val="left"/>
              <w:rPr>
                <w:rFonts w:ascii="Arial" w:eastAsia="Times New Roman" w:hAnsi="Arial" w:cs="Arial"/>
                <w:color w:val="000000"/>
                <w:sz w:val="20"/>
                <w:szCs w:val="20"/>
              </w:rPr>
            </w:pPr>
          </w:p>
        </w:tc>
      </w:tr>
      <w:tr w:rsidR="00225D3E" w:rsidRPr="00225D3E" w:rsidTr="00225D3E">
        <w:trPr>
          <w:trHeight w:val="345"/>
        </w:trPr>
        <w:tc>
          <w:tcPr>
            <w:tcW w:w="885" w:type="dxa"/>
            <w:tcBorders>
              <w:top w:val="single" w:sz="4" w:space="0" w:color="auto"/>
              <w:left w:val="single" w:sz="8" w:space="0" w:color="auto"/>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7</w:t>
            </w:r>
          </w:p>
        </w:tc>
        <w:tc>
          <w:tcPr>
            <w:tcW w:w="1087" w:type="dxa"/>
            <w:tcBorders>
              <w:top w:val="single" w:sz="4" w:space="0" w:color="auto"/>
              <w:left w:val="nil"/>
              <w:bottom w:val="nil"/>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P3</w:t>
            </w:r>
          </w:p>
        </w:tc>
        <w:tc>
          <w:tcPr>
            <w:tcW w:w="4989" w:type="dxa"/>
            <w:tcBorders>
              <w:top w:val="nil"/>
              <w:left w:val="nil"/>
              <w:bottom w:val="single" w:sz="4" w:space="0" w:color="auto"/>
              <w:right w:val="single" w:sz="4" w:space="0" w:color="auto"/>
            </w:tcBorders>
            <w:shd w:val="clear" w:color="auto" w:fill="auto"/>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Výměnný reflektor do svítidel S2, S3, S4 - úhel svazku vyšší hodnoty</w:t>
            </w:r>
          </w:p>
        </w:tc>
        <w:tc>
          <w:tcPr>
            <w:tcW w:w="992"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674" w:type="dxa"/>
            <w:tcBorders>
              <w:top w:val="single" w:sz="4" w:space="0" w:color="auto"/>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color w:val="000000"/>
                <w:sz w:val="20"/>
                <w:szCs w:val="20"/>
              </w:rPr>
            </w:pPr>
            <w:r w:rsidRPr="00225D3E">
              <w:rPr>
                <w:rFonts w:ascii="Arial" w:eastAsia="Times New Roman" w:hAnsi="Arial" w:cs="Arial"/>
                <w:color w:val="000000"/>
                <w:sz w:val="20"/>
                <w:szCs w:val="20"/>
              </w:rPr>
              <w:t>5</w:t>
            </w:r>
          </w:p>
        </w:tc>
        <w:tc>
          <w:tcPr>
            <w:tcW w:w="1169" w:type="dxa"/>
            <w:tcBorders>
              <w:top w:val="nil"/>
              <w:left w:val="nil"/>
              <w:bottom w:val="single" w:sz="4" w:space="0" w:color="auto"/>
              <w:right w:val="single" w:sz="8" w:space="0" w:color="auto"/>
            </w:tcBorders>
            <w:shd w:val="clear" w:color="auto" w:fill="auto"/>
            <w:noWrap/>
            <w:vAlign w:val="bottom"/>
          </w:tcPr>
          <w:p w:rsidR="00225D3E" w:rsidRPr="00225D3E" w:rsidRDefault="00225D3E" w:rsidP="00225D3E">
            <w:pPr>
              <w:spacing w:after="0" w:line="240" w:lineRule="auto"/>
              <w:jc w:val="left"/>
              <w:rPr>
                <w:rFonts w:ascii="Arial" w:eastAsia="Times New Roman" w:hAnsi="Arial" w:cs="Arial"/>
                <w:color w:val="000000"/>
                <w:sz w:val="20"/>
                <w:szCs w:val="20"/>
              </w:rPr>
            </w:pPr>
          </w:p>
        </w:tc>
      </w:tr>
      <w:tr w:rsidR="00225D3E" w:rsidRPr="00225D3E" w:rsidTr="00225D3E">
        <w:trPr>
          <w:trHeight w:val="1140"/>
        </w:trPr>
        <w:tc>
          <w:tcPr>
            <w:tcW w:w="885" w:type="dxa"/>
            <w:tcBorders>
              <w:top w:val="single" w:sz="4" w:space="0" w:color="auto"/>
              <w:left w:val="single" w:sz="8" w:space="0" w:color="auto"/>
              <w:bottom w:val="single" w:sz="4" w:space="0" w:color="auto"/>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8</w:t>
            </w:r>
          </w:p>
        </w:tc>
        <w:tc>
          <w:tcPr>
            <w:tcW w:w="1087" w:type="dxa"/>
            <w:tcBorders>
              <w:top w:val="single" w:sz="4" w:space="0" w:color="auto"/>
              <w:left w:val="nil"/>
              <w:bottom w:val="single" w:sz="4" w:space="0" w:color="auto"/>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L1</w:t>
            </w:r>
          </w:p>
        </w:tc>
        <w:tc>
          <w:tcPr>
            <w:tcW w:w="4989" w:type="dxa"/>
            <w:tcBorders>
              <w:top w:val="nil"/>
              <w:left w:val="nil"/>
              <w:bottom w:val="single" w:sz="4" w:space="0" w:color="auto"/>
              <w:right w:val="single" w:sz="4" w:space="0" w:color="auto"/>
            </w:tcBorders>
            <w:shd w:val="clear" w:color="auto" w:fill="auto"/>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Závěsný a přisazený napájecí a nosný lištový systém na nízké napětí, celková délka 22m ve tvaru obdélníku (8x3m), hliníkový profil, 3 okruhy 16A, třída ochrany I, barva bílá, kompletní sestava včetně montážního a spojovacího příslušenství.</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color w:val="000000"/>
                <w:sz w:val="20"/>
                <w:szCs w:val="20"/>
              </w:rPr>
            </w:pPr>
            <w:r w:rsidRPr="00225D3E">
              <w:rPr>
                <w:rFonts w:ascii="Arial" w:eastAsia="Times New Roman" w:hAnsi="Arial" w:cs="Arial"/>
                <w:color w:val="000000"/>
                <w:sz w:val="20"/>
                <w:szCs w:val="20"/>
              </w:rPr>
              <w:t>1</w:t>
            </w:r>
          </w:p>
        </w:tc>
        <w:tc>
          <w:tcPr>
            <w:tcW w:w="1169" w:type="dxa"/>
            <w:tcBorders>
              <w:top w:val="nil"/>
              <w:left w:val="nil"/>
              <w:bottom w:val="single" w:sz="4" w:space="0" w:color="auto"/>
              <w:right w:val="single" w:sz="8" w:space="0" w:color="auto"/>
            </w:tcBorders>
            <w:shd w:val="clear" w:color="auto" w:fill="auto"/>
            <w:noWrap/>
            <w:vAlign w:val="bottom"/>
          </w:tcPr>
          <w:p w:rsidR="00225D3E" w:rsidRPr="00225D3E" w:rsidRDefault="00225D3E" w:rsidP="00225D3E">
            <w:pPr>
              <w:spacing w:after="0" w:line="240" w:lineRule="auto"/>
              <w:jc w:val="left"/>
              <w:rPr>
                <w:rFonts w:ascii="Arial" w:eastAsia="Times New Roman" w:hAnsi="Arial" w:cs="Arial"/>
                <w:color w:val="000000"/>
                <w:sz w:val="20"/>
                <w:szCs w:val="20"/>
              </w:rPr>
            </w:pPr>
          </w:p>
        </w:tc>
      </w:tr>
      <w:tr w:rsidR="00225D3E" w:rsidRPr="00225D3E" w:rsidTr="00225D3E">
        <w:trPr>
          <w:trHeight w:val="315"/>
        </w:trPr>
        <w:tc>
          <w:tcPr>
            <w:tcW w:w="885" w:type="dxa"/>
            <w:tcBorders>
              <w:top w:val="nil"/>
              <w:left w:val="single" w:sz="8" w:space="0" w:color="auto"/>
              <w:bottom w:val="single" w:sz="4" w:space="0" w:color="auto"/>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1087" w:type="dxa"/>
            <w:tcBorders>
              <w:top w:val="nil"/>
              <w:left w:val="nil"/>
              <w:bottom w:val="single" w:sz="4" w:space="0" w:color="auto"/>
              <w:right w:val="single" w:sz="4" w:space="0" w:color="auto"/>
            </w:tcBorders>
            <w:shd w:val="clear" w:color="auto" w:fill="auto"/>
            <w:noWrap/>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4989" w:type="dxa"/>
            <w:tcBorders>
              <w:top w:val="nil"/>
              <w:left w:val="nil"/>
              <w:bottom w:val="nil"/>
              <w:right w:val="single" w:sz="4" w:space="0" w:color="auto"/>
            </w:tcBorders>
            <w:shd w:val="clear" w:color="auto" w:fill="auto"/>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Doprava, instalace a první odborné nastavení systému</w:t>
            </w:r>
          </w:p>
        </w:tc>
        <w:tc>
          <w:tcPr>
            <w:tcW w:w="992" w:type="dxa"/>
            <w:tcBorders>
              <w:top w:val="nil"/>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674" w:type="dxa"/>
            <w:tcBorders>
              <w:top w:val="nil"/>
              <w:left w:val="nil"/>
              <w:bottom w:val="nil"/>
              <w:right w:val="single" w:sz="4" w:space="0" w:color="auto"/>
            </w:tcBorders>
            <w:shd w:val="clear" w:color="auto" w:fill="auto"/>
            <w:noWrap/>
            <w:vAlign w:val="bottom"/>
            <w:hideMark/>
          </w:tcPr>
          <w:p w:rsidR="00225D3E" w:rsidRPr="00225D3E" w:rsidRDefault="00225D3E" w:rsidP="00225D3E">
            <w:pPr>
              <w:spacing w:after="0" w:line="240" w:lineRule="auto"/>
              <w:jc w:val="center"/>
              <w:rPr>
                <w:rFonts w:ascii="Arial" w:eastAsia="Times New Roman" w:hAnsi="Arial" w:cs="Arial"/>
                <w:color w:val="000000"/>
                <w:sz w:val="20"/>
                <w:szCs w:val="20"/>
              </w:rPr>
            </w:pPr>
            <w:r w:rsidRPr="00225D3E">
              <w:rPr>
                <w:rFonts w:ascii="Arial" w:eastAsia="Times New Roman" w:hAnsi="Arial" w:cs="Arial"/>
                <w:color w:val="000000"/>
                <w:sz w:val="20"/>
                <w:szCs w:val="20"/>
              </w:rPr>
              <w:t>1</w:t>
            </w:r>
          </w:p>
        </w:tc>
        <w:tc>
          <w:tcPr>
            <w:tcW w:w="1169" w:type="dxa"/>
            <w:tcBorders>
              <w:top w:val="nil"/>
              <w:left w:val="nil"/>
              <w:bottom w:val="nil"/>
              <w:right w:val="single" w:sz="8" w:space="0" w:color="auto"/>
            </w:tcBorders>
            <w:shd w:val="clear" w:color="auto" w:fill="auto"/>
            <w:noWrap/>
            <w:vAlign w:val="bottom"/>
          </w:tcPr>
          <w:p w:rsidR="00225D3E" w:rsidRPr="00225D3E" w:rsidRDefault="00225D3E" w:rsidP="00225D3E">
            <w:pPr>
              <w:spacing w:after="0" w:line="240" w:lineRule="auto"/>
              <w:jc w:val="left"/>
              <w:rPr>
                <w:rFonts w:ascii="Arial" w:eastAsia="Times New Roman" w:hAnsi="Arial" w:cs="Arial"/>
                <w:color w:val="000000"/>
                <w:sz w:val="20"/>
                <w:szCs w:val="20"/>
              </w:rPr>
            </w:pPr>
          </w:p>
        </w:tc>
      </w:tr>
      <w:tr w:rsidR="00225D3E" w:rsidRPr="00225D3E" w:rsidTr="00225D3E">
        <w:trPr>
          <w:trHeight w:val="315"/>
        </w:trPr>
        <w:tc>
          <w:tcPr>
            <w:tcW w:w="885" w:type="dxa"/>
            <w:tcBorders>
              <w:top w:val="nil"/>
              <w:left w:val="single" w:sz="8" w:space="0" w:color="auto"/>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1087" w:type="dxa"/>
            <w:tcBorders>
              <w:top w:val="nil"/>
              <w:left w:val="nil"/>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4989" w:type="dxa"/>
            <w:tcBorders>
              <w:top w:val="single" w:sz="8" w:space="0" w:color="auto"/>
              <w:left w:val="single" w:sz="8" w:space="0" w:color="auto"/>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Celkem za položky bez DPH</w:t>
            </w:r>
          </w:p>
        </w:tc>
        <w:tc>
          <w:tcPr>
            <w:tcW w:w="992" w:type="dxa"/>
            <w:tcBorders>
              <w:top w:val="single" w:sz="8" w:space="0" w:color="auto"/>
              <w:left w:val="nil"/>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MS Sans Serif" w:eastAsia="Times New Roman" w:hAnsi="MS Sans Serif" w:cs="Times New Roman"/>
                <w:sz w:val="20"/>
                <w:szCs w:val="20"/>
              </w:rPr>
            </w:pPr>
            <w:r w:rsidRPr="00225D3E">
              <w:rPr>
                <w:rFonts w:ascii="MS Sans Serif" w:eastAsia="Times New Roman" w:hAnsi="MS Sans Serif" w:cs="Times New Roman"/>
                <w:sz w:val="20"/>
                <w:szCs w:val="20"/>
              </w:rPr>
              <w:t> </w:t>
            </w:r>
          </w:p>
        </w:tc>
        <w:tc>
          <w:tcPr>
            <w:tcW w:w="674" w:type="dxa"/>
            <w:tcBorders>
              <w:top w:val="single" w:sz="8" w:space="0" w:color="auto"/>
              <w:left w:val="nil"/>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color w:val="000000"/>
                <w:sz w:val="20"/>
                <w:szCs w:val="20"/>
              </w:rPr>
            </w:pPr>
            <w:r w:rsidRPr="00225D3E">
              <w:rPr>
                <w:rFonts w:ascii="Arial" w:eastAsia="Times New Roman" w:hAnsi="Arial" w:cs="Arial"/>
                <w:color w:val="000000"/>
                <w:sz w:val="20"/>
                <w:szCs w:val="20"/>
              </w:rPr>
              <w:t> </w:t>
            </w:r>
          </w:p>
        </w:tc>
        <w:tc>
          <w:tcPr>
            <w:tcW w:w="1169" w:type="dxa"/>
            <w:tcBorders>
              <w:top w:val="single" w:sz="8" w:space="0" w:color="auto"/>
              <w:left w:val="nil"/>
              <w:bottom w:val="single" w:sz="4" w:space="0" w:color="auto"/>
              <w:right w:val="single" w:sz="8"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xml:space="preserve">                 Kč </w:t>
            </w:r>
          </w:p>
        </w:tc>
      </w:tr>
      <w:tr w:rsidR="00225D3E" w:rsidRPr="00225D3E" w:rsidTr="00225D3E">
        <w:trPr>
          <w:trHeight w:val="315"/>
        </w:trPr>
        <w:tc>
          <w:tcPr>
            <w:tcW w:w="885" w:type="dxa"/>
            <w:tcBorders>
              <w:top w:val="nil"/>
              <w:left w:val="single" w:sz="8" w:space="0" w:color="auto"/>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w:t>
            </w:r>
          </w:p>
        </w:tc>
        <w:tc>
          <w:tcPr>
            <w:tcW w:w="1087" w:type="dxa"/>
            <w:tcBorders>
              <w:top w:val="nil"/>
              <w:left w:val="nil"/>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w:t>
            </w:r>
          </w:p>
        </w:tc>
        <w:tc>
          <w:tcPr>
            <w:tcW w:w="4989" w:type="dxa"/>
            <w:tcBorders>
              <w:top w:val="nil"/>
              <w:left w:val="single" w:sz="8" w:space="0" w:color="auto"/>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Příspěvek na recyklaci</w:t>
            </w:r>
          </w:p>
        </w:tc>
        <w:tc>
          <w:tcPr>
            <w:tcW w:w="992" w:type="dxa"/>
            <w:tcBorders>
              <w:top w:val="nil"/>
              <w:left w:val="nil"/>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w:t>
            </w:r>
          </w:p>
        </w:tc>
        <w:tc>
          <w:tcPr>
            <w:tcW w:w="674" w:type="dxa"/>
            <w:tcBorders>
              <w:top w:val="nil"/>
              <w:left w:val="nil"/>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w:t>
            </w:r>
          </w:p>
        </w:tc>
        <w:tc>
          <w:tcPr>
            <w:tcW w:w="1169" w:type="dxa"/>
            <w:tcBorders>
              <w:top w:val="nil"/>
              <w:left w:val="nil"/>
              <w:bottom w:val="single" w:sz="4" w:space="0" w:color="auto"/>
              <w:right w:val="single" w:sz="8"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Pr>
                <w:rFonts w:ascii="Arial" w:eastAsia="Times New Roman" w:hAnsi="Arial" w:cs="Arial"/>
                <w:sz w:val="20"/>
                <w:szCs w:val="20"/>
              </w:rPr>
              <w:t xml:space="preserve">Kč            </w:t>
            </w:r>
            <w:r w:rsidRPr="00225D3E">
              <w:rPr>
                <w:rFonts w:ascii="Arial" w:eastAsia="Times New Roman" w:hAnsi="Arial" w:cs="Arial"/>
                <w:sz w:val="20"/>
                <w:szCs w:val="20"/>
              </w:rPr>
              <w:t> </w:t>
            </w:r>
          </w:p>
        </w:tc>
      </w:tr>
      <w:tr w:rsidR="00225D3E" w:rsidRPr="00225D3E" w:rsidTr="00225D3E">
        <w:trPr>
          <w:trHeight w:val="315"/>
        </w:trPr>
        <w:tc>
          <w:tcPr>
            <w:tcW w:w="885" w:type="dxa"/>
            <w:tcBorders>
              <w:top w:val="nil"/>
              <w:left w:val="single" w:sz="8" w:space="0" w:color="auto"/>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w:t>
            </w:r>
          </w:p>
        </w:tc>
        <w:tc>
          <w:tcPr>
            <w:tcW w:w="1087" w:type="dxa"/>
            <w:tcBorders>
              <w:top w:val="single" w:sz="4" w:space="0" w:color="auto"/>
              <w:left w:val="nil"/>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w:t>
            </w:r>
          </w:p>
        </w:tc>
        <w:tc>
          <w:tcPr>
            <w:tcW w:w="4989" w:type="dxa"/>
            <w:tcBorders>
              <w:top w:val="nil"/>
              <w:left w:val="single" w:sz="8" w:space="0" w:color="auto"/>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DPH</w:t>
            </w:r>
          </w:p>
        </w:tc>
        <w:tc>
          <w:tcPr>
            <w:tcW w:w="992" w:type="dxa"/>
            <w:tcBorders>
              <w:top w:val="single" w:sz="4" w:space="0" w:color="auto"/>
              <w:left w:val="nil"/>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w:t>
            </w:r>
          </w:p>
        </w:tc>
        <w:tc>
          <w:tcPr>
            <w:tcW w:w="674" w:type="dxa"/>
            <w:tcBorders>
              <w:top w:val="single" w:sz="4" w:space="0" w:color="auto"/>
              <w:left w:val="nil"/>
              <w:bottom w:val="single" w:sz="4"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w:t>
            </w:r>
          </w:p>
        </w:tc>
        <w:tc>
          <w:tcPr>
            <w:tcW w:w="1169" w:type="dxa"/>
            <w:tcBorders>
              <w:top w:val="nil"/>
              <w:left w:val="nil"/>
              <w:bottom w:val="single" w:sz="4" w:space="0" w:color="auto"/>
              <w:right w:val="single" w:sz="8"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xml:space="preserve">                 Kč </w:t>
            </w:r>
          </w:p>
        </w:tc>
      </w:tr>
      <w:tr w:rsidR="00225D3E" w:rsidRPr="00225D3E" w:rsidTr="00225D3E">
        <w:trPr>
          <w:trHeight w:val="330"/>
        </w:trPr>
        <w:tc>
          <w:tcPr>
            <w:tcW w:w="885" w:type="dxa"/>
            <w:tcBorders>
              <w:top w:val="nil"/>
              <w:left w:val="single" w:sz="8" w:space="0" w:color="auto"/>
              <w:bottom w:val="single" w:sz="8"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lastRenderedPageBreak/>
              <w:t> </w:t>
            </w:r>
          </w:p>
        </w:tc>
        <w:tc>
          <w:tcPr>
            <w:tcW w:w="1087" w:type="dxa"/>
            <w:tcBorders>
              <w:top w:val="single" w:sz="4" w:space="0" w:color="auto"/>
              <w:left w:val="nil"/>
              <w:bottom w:val="single" w:sz="8"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sz w:val="20"/>
                <w:szCs w:val="20"/>
              </w:rPr>
            </w:pPr>
            <w:r w:rsidRPr="00225D3E">
              <w:rPr>
                <w:rFonts w:ascii="Arial" w:eastAsia="Times New Roman" w:hAnsi="Arial" w:cs="Arial"/>
                <w:sz w:val="20"/>
                <w:szCs w:val="20"/>
              </w:rPr>
              <w:t> </w:t>
            </w:r>
          </w:p>
        </w:tc>
        <w:tc>
          <w:tcPr>
            <w:tcW w:w="4989" w:type="dxa"/>
            <w:tcBorders>
              <w:top w:val="nil"/>
              <w:left w:val="single" w:sz="8" w:space="0" w:color="auto"/>
              <w:bottom w:val="single" w:sz="8"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b/>
                <w:bCs/>
                <w:sz w:val="20"/>
                <w:szCs w:val="20"/>
              </w:rPr>
            </w:pPr>
            <w:r w:rsidRPr="00225D3E">
              <w:rPr>
                <w:rFonts w:ascii="Arial" w:eastAsia="Times New Roman" w:hAnsi="Arial" w:cs="Arial"/>
                <w:b/>
                <w:bCs/>
                <w:sz w:val="20"/>
                <w:szCs w:val="20"/>
              </w:rPr>
              <w:t>Celkem včetně DPH</w:t>
            </w:r>
          </w:p>
        </w:tc>
        <w:tc>
          <w:tcPr>
            <w:tcW w:w="992" w:type="dxa"/>
            <w:tcBorders>
              <w:top w:val="single" w:sz="4" w:space="0" w:color="auto"/>
              <w:left w:val="nil"/>
              <w:bottom w:val="single" w:sz="8"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b/>
                <w:bCs/>
                <w:sz w:val="20"/>
                <w:szCs w:val="20"/>
              </w:rPr>
            </w:pPr>
            <w:r w:rsidRPr="00225D3E">
              <w:rPr>
                <w:rFonts w:ascii="Arial" w:eastAsia="Times New Roman" w:hAnsi="Arial" w:cs="Arial"/>
                <w:b/>
                <w:bCs/>
                <w:sz w:val="20"/>
                <w:szCs w:val="20"/>
              </w:rPr>
              <w:t> </w:t>
            </w:r>
          </w:p>
        </w:tc>
        <w:tc>
          <w:tcPr>
            <w:tcW w:w="674" w:type="dxa"/>
            <w:tcBorders>
              <w:top w:val="single" w:sz="4" w:space="0" w:color="auto"/>
              <w:left w:val="nil"/>
              <w:bottom w:val="single" w:sz="8" w:space="0" w:color="auto"/>
              <w:right w:val="nil"/>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b/>
                <w:bCs/>
                <w:sz w:val="20"/>
                <w:szCs w:val="20"/>
              </w:rPr>
            </w:pPr>
          </w:p>
        </w:tc>
        <w:tc>
          <w:tcPr>
            <w:tcW w:w="1169" w:type="dxa"/>
            <w:tcBorders>
              <w:top w:val="nil"/>
              <w:left w:val="nil"/>
              <w:bottom w:val="single" w:sz="8" w:space="0" w:color="auto"/>
              <w:right w:val="single" w:sz="8" w:space="0" w:color="auto"/>
            </w:tcBorders>
            <w:shd w:val="clear" w:color="auto" w:fill="auto"/>
            <w:noWrap/>
            <w:vAlign w:val="bottom"/>
            <w:hideMark/>
          </w:tcPr>
          <w:p w:rsidR="00225D3E" w:rsidRPr="00225D3E" w:rsidRDefault="00225D3E" w:rsidP="00225D3E">
            <w:pPr>
              <w:spacing w:after="0" w:line="240" w:lineRule="auto"/>
              <w:jc w:val="left"/>
              <w:rPr>
                <w:rFonts w:ascii="Arial" w:eastAsia="Times New Roman" w:hAnsi="Arial" w:cs="Arial"/>
                <w:b/>
                <w:bCs/>
                <w:sz w:val="20"/>
                <w:szCs w:val="20"/>
              </w:rPr>
            </w:pPr>
            <w:r w:rsidRPr="00225D3E">
              <w:rPr>
                <w:rFonts w:ascii="Arial" w:eastAsia="Times New Roman" w:hAnsi="Arial" w:cs="Arial"/>
                <w:b/>
                <w:bCs/>
                <w:sz w:val="20"/>
                <w:szCs w:val="20"/>
              </w:rPr>
              <w:t xml:space="preserve">Kč </w:t>
            </w:r>
          </w:p>
        </w:tc>
      </w:tr>
    </w:tbl>
    <w:p w:rsidR="00225D3E" w:rsidRDefault="00225D3E" w:rsidP="00657225">
      <w:pPr>
        <w:pStyle w:val="lneksmlouvy"/>
        <w:numPr>
          <w:ilvl w:val="0"/>
          <w:numId w:val="0"/>
        </w:numPr>
        <w:rPr>
          <w:rFonts w:ascii="Times New Roman" w:hAnsi="Times New Roman" w:cs="Times New Roman"/>
        </w:rPr>
      </w:pPr>
    </w:p>
    <w:p w:rsidR="00460ECF" w:rsidRDefault="00460ECF" w:rsidP="00657225">
      <w:pPr>
        <w:pStyle w:val="lneksmlouvy"/>
        <w:numPr>
          <w:ilvl w:val="0"/>
          <w:numId w:val="0"/>
        </w:numPr>
        <w:rPr>
          <w:rFonts w:ascii="Times New Roman" w:hAnsi="Times New Roman" w:cs="Times New Roman"/>
        </w:rPr>
      </w:pPr>
    </w:p>
    <w:p w:rsidR="00D85BAF" w:rsidRDefault="00D85BAF" w:rsidP="004B3D5A">
      <w:pPr>
        <w:pStyle w:val="lneksmlouvy"/>
        <w:rPr>
          <w:rFonts w:ascii="Times New Roman" w:hAnsi="Times New Roman" w:cs="Times New Roman"/>
        </w:rPr>
      </w:pPr>
      <w:r w:rsidRPr="005F7FE9">
        <w:rPr>
          <w:rFonts w:ascii="Times New Roman" w:hAnsi="Times New Roman" w:cs="Times New Roman"/>
        </w:rPr>
        <w:t>Tato Cena je stanovena pro celý rozsah předmětu plnění této Smlouvy jako cena konečná, pevná a nepřekročitelná. V Ceně jsou zahr</w:t>
      </w:r>
      <w:r w:rsidR="007D1D88">
        <w:rPr>
          <w:rFonts w:ascii="Times New Roman" w:hAnsi="Times New Roman" w:cs="Times New Roman"/>
        </w:rPr>
        <w:t>nuty veškeré náklady Dodavatele</w:t>
      </w:r>
      <w:r w:rsidRPr="005F7FE9">
        <w:rPr>
          <w:rFonts w:ascii="Times New Roman" w:hAnsi="Times New Roman" w:cs="Times New Roman"/>
        </w:rPr>
        <w:t xml:space="preserve"> na realizaci Díla, tedy veškeré práce, dodávky, služby, poplatky, výkony a další činnosti nutné pro řádné splnění předmětu této Smlouvy.</w:t>
      </w:r>
    </w:p>
    <w:p w:rsidR="00D85BAF" w:rsidRPr="00973E97" w:rsidRDefault="00D85BAF" w:rsidP="004B3D5A">
      <w:pPr>
        <w:pStyle w:val="lneksmlouvy"/>
        <w:rPr>
          <w:rFonts w:ascii="Times New Roman" w:hAnsi="Times New Roman" w:cs="Times New Roman"/>
        </w:rPr>
      </w:pPr>
      <w:r w:rsidRPr="005F7FE9">
        <w:rPr>
          <w:rFonts w:ascii="Times New Roman" w:hAnsi="Times New Roman" w:cs="Times New Roman"/>
        </w:rPr>
        <w:t>Cenu je možné změnit či překročit pouze v případě změny příslušných právních předpisů upravujících výši DPH. V takovém případě bude účtována DPH ve výši platné k datu uskutečnění zdanitelného plnění.</w:t>
      </w:r>
    </w:p>
    <w:p w:rsidR="002D6505" w:rsidRPr="006C0634" w:rsidRDefault="00276C60" w:rsidP="006C0634">
      <w:pPr>
        <w:pStyle w:val="lneksmlouvynadpis"/>
        <w:jc w:val="center"/>
        <w:rPr>
          <w:rFonts w:ascii="Times New Roman" w:hAnsi="Times New Roman" w:cs="Times New Roman"/>
          <w:color w:val="FF0000"/>
        </w:rPr>
      </w:pPr>
      <w:r w:rsidRPr="00392ADF">
        <w:rPr>
          <w:rFonts w:ascii="Times New Roman" w:hAnsi="Times New Roman" w:cs="Times New Roman"/>
        </w:rPr>
        <w:t>DOBA A MÍSTO PLNĚNÍ</w:t>
      </w:r>
    </w:p>
    <w:p w:rsidR="002340AF" w:rsidRPr="002D6505" w:rsidRDefault="003A7ECB" w:rsidP="002340AF">
      <w:pPr>
        <w:pStyle w:val="lneksmlouvy"/>
        <w:rPr>
          <w:rFonts w:ascii="Times New Roman" w:hAnsi="Times New Roman" w:cs="Times New Roman"/>
        </w:rPr>
      </w:pPr>
      <w:r>
        <w:rPr>
          <w:rFonts w:ascii="Times New Roman" w:hAnsi="Times New Roman" w:cs="Times New Roman"/>
        </w:rPr>
        <w:t>Dodavat</w:t>
      </w:r>
      <w:r w:rsidR="002340AF" w:rsidRPr="002D6505">
        <w:rPr>
          <w:rFonts w:ascii="Times New Roman" w:hAnsi="Times New Roman" w:cs="Times New Roman"/>
        </w:rPr>
        <w:t xml:space="preserve">el se zavazuje provést Dílo, dle </w:t>
      </w:r>
      <w:r w:rsidR="00DA3343">
        <w:rPr>
          <w:rFonts w:ascii="Times New Roman" w:hAnsi="Times New Roman" w:cs="Times New Roman"/>
        </w:rPr>
        <w:t>odst. 2.1</w:t>
      </w:r>
      <w:r w:rsidR="002340AF" w:rsidRPr="002D6505">
        <w:rPr>
          <w:rFonts w:ascii="Times New Roman" w:hAnsi="Times New Roman" w:cs="Times New Roman"/>
        </w:rPr>
        <w:t xml:space="preserve"> této Smlouvy</w:t>
      </w:r>
      <w:r w:rsidR="0099224F">
        <w:rPr>
          <w:rFonts w:ascii="Times New Roman" w:hAnsi="Times New Roman" w:cs="Times New Roman"/>
        </w:rPr>
        <w:t xml:space="preserve"> </w:t>
      </w:r>
      <w:r w:rsidR="00E45EDA">
        <w:rPr>
          <w:rFonts w:ascii="Times New Roman" w:hAnsi="Times New Roman" w:cs="Times New Roman"/>
        </w:rPr>
        <w:t xml:space="preserve">do </w:t>
      </w:r>
      <w:r w:rsidR="00225D3E">
        <w:rPr>
          <w:rFonts w:ascii="Times New Roman" w:hAnsi="Times New Roman" w:cs="Times New Roman"/>
        </w:rPr>
        <w:t>27</w:t>
      </w:r>
      <w:r w:rsidR="00952355">
        <w:rPr>
          <w:rFonts w:ascii="Times New Roman" w:hAnsi="Times New Roman" w:cs="Times New Roman"/>
        </w:rPr>
        <w:t xml:space="preserve">. </w:t>
      </w:r>
      <w:r w:rsidR="00225D3E">
        <w:rPr>
          <w:rFonts w:ascii="Times New Roman" w:hAnsi="Times New Roman" w:cs="Times New Roman"/>
        </w:rPr>
        <w:t>listopadu</w:t>
      </w:r>
      <w:r w:rsidR="00952355">
        <w:rPr>
          <w:rFonts w:ascii="Times New Roman" w:hAnsi="Times New Roman" w:cs="Times New Roman"/>
        </w:rPr>
        <w:t xml:space="preserve"> 2019;</w:t>
      </w:r>
    </w:p>
    <w:p w:rsidR="002D6505" w:rsidRPr="002D6505" w:rsidRDefault="002D6505" w:rsidP="00656D4F">
      <w:pPr>
        <w:pStyle w:val="lneksmlouvy"/>
        <w:rPr>
          <w:rFonts w:ascii="Times New Roman" w:hAnsi="Times New Roman"/>
          <w:szCs w:val="20"/>
        </w:rPr>
      </w:pPr>
      <w:bookmarkStart w:id="10" w:name="_Ref423423845"/>
      <w:bookmarkStart w:id="11" w:name="_Ref423193198"/>
      <w:r w:rsidRPr="002D6505">
        <w:rPr>
          <w:rFonts w:ascii="Times New Roman" w:hAnsi="Times New Roman"/>
          <w:szCs w:val="20"/>
        </w:rPr>
        <w:t xml:space="preserve">Části Díla, kterým není přidělena lhůta k provedení dle </w:t>
      </w:r>
      <w:r w:rsidR="00DA3343">
        <w:rPr>
          <w:rFonts w:ascii="Times New Roman" w:hAnsi="Times New Roman"/>
          <w:szCs w:val="20"/>
        </w:rPr>
        <w:t>odst. 4.1</w:t>
      </w:r>
      <w:r w:rsidRPr="002D6505">
        <w:rPr>
          <w:rFonts w:ascii="Times New Roman" w:hAnsi="Times New Roman"/>
          <w:szCs w:val="20"/>
        </w:rPr>
        <w:t xml:space="preserve"> Smlouvy, provede </w:t>
      </w:r>
      <w:r w:rsidR="003A7ECB">
        <w:rPr>
          <w:rFonts w:ascii="Times New Roman" w:hAnsi="Times New Roman"/>
          <w:szCs w:val="20"/>
        </w:rPr>
        <w:t>Dodavat</w:t>
      </w:r>
      <w:r w:rsidRPr="002D6505">
        <w:rPr>
          <w:rFonts w:ascii="Times New Roman" w:hAnsi="Times New Roman"/>
          <w:szCs w:val="20"/>
        </w:rPr>
        <w:t>el dle svého odborného uvážení bez zbytečného odkladu po vzniku potřeby k jejich provedení tak, aby byl naplněn účel této Smlouvy, či v přiměřené době, kdy k tomu bude Objednatelem vyzván.</w:t>
      </w:r>
      <w:bookmarkEnd w:id="10"/>
    </w:p>
    <w:p w:rsidR="002D6505" w:rsidRPr="002D6505" w:rsidRDefault="002D6505" w:rsidP="00656D4F">
      <w:pPr>
        <w:pStyle w:val="lneksmlouvy"/>
        <w:rPr>
          <w:rFonts w:ascii="Times New Roman" w:hAnsi="Times New Roman"/>
          <w:szCs w:val="20"/>
        </w:rPr>
      </w:pPr>
      <w:r w:rsidRPr="002D6505">
        <w:rPr>
          <w:rFonts w:ascii="Times New Roman" w:hAnsi="Times New Roman"/>
          <w:szCs w:val="20"/>
        </w:rPr>
        <w:t xml:space="preserve">Provádění Díla </w:t>
      </w:r>
      <w:r w:rsidR="00447B95">
        <w:rPr>
          <w:rFonts w:ascii="Times New Roman" w:hAnsi="Times New Roman"/>
          <w:szCs w:val="20"/>
        </w:rPr>
        <w:t>musí být</w:t>
      </w:r>
      <w:r w:rsidRPr="002D6505">
        <w:rPr>
          <w:rFonts w:ascii="Times New Roman" w:hAnsi="Times New Roman"/>
          <w:szCs w:val="20"/>
        </w:rPr>
        <w:t xml:space="preserve"> </w:t>
      </w:r>
      <w:r w:rsidR="00F35F6F">
        <w:rPr>
          <w:rFonts w:ascii="Times New Roman" w:hAnsi="Times New Roman"/>
          <w:szCs w:val="20"/>
        </w:rPr>
        <w:t xml:space="preserve">s ohledem na dlouhodobě dopředu naplánované akce ve výstavní síni realizováno </w:t>
      </w:r>
      <w:r w:rsidR="00447B95">
        <w:rPr>
          <w:rFonts w:ascii="Times New Roman" w:hAnsi="Times New Roman"/>
          <w:szCs w:val="20"/>
        </w:rPr>
        <w:t xml:space="preserve">pouze </w:t>
      </w:r>
      <w:r w:rsidR="00F35F6F">
        <w:rPr>
          <w:rFonts w:ascii="Times New Roman" w:hAnsi="Times New Roman"/>
          <w:szCs w:val="20"/>
        </w:rPr>
        <w:t>v </w:t>
      </w:r>
      <w:r w:rsidR="00447B95">
        <w:rPr>
          <w:rFonts w:ascii="Times New Roman" w:hAnsi="Times New Roman"/>
          <w:szCs w:val="20"/>
        </w:rPr>
        <w:t>uvedených</w:t>
      </w:r>
      <w:r w:rsidR="00F35F6F">
        <w:rPr>
          <w:rFonts w:ascii="Times New Roman" w:hAnsi="Times New Roman"/>
          <w:szCs w:val="20"/>
        </w:rPr>
        <w:t xml:space="preserve"> termínech: 1. termín </w:t>
      </w:r>
      <w:r w:rsidR="00225D3E">
        <w:rPr>
          <w:rFonts w:ascii="Times New Roman" w:hAnsi="Times New Roman"/>
          <w:szCs w:val="20"/>
        </w:rPr>
        <w:t>23</w:t>
      </w:r>
      <w:r w:rsidR="00447B95">
        <w:rPr>
          <w:rFonts w:ascii="Times New Roman" w:hAnsi="Times New Roman"/>
          <w:szCs w:val="20"/>
        </w:rPr>
        <w:t xml:space="preserve">. </w:t>
      </w:r>
      <w:r w:rsidR="00225D3E">
        <w:rPr>
          <w:rFonts w:ascii="Times New Roman" w:hAnsi="Times New Roman"/>
          <w:szCs w:val="20"/>
        </w:rPr>
        <w:t>9</w:t>
      </w:r>
      <w:r w:rsidR="00447B95">
        <w:rPr>
          <w:rFonts w:ascii="Times New Roman" w:hAnsi="Times New Roman"/>
          <w:szCs w:val="20"/>
        </w:rPr>
        <w:t>. 2019</w:t>
      </w:r>
      <w:r w:rsidR="00F35F6F">
        <w:rPr>
          <w:rFonts w:ascii="Times New Roman" w:hAnsi="Times New Roman"/>
          <w:szCs w:val="20"/>
        </w:rPr>
        <w:t xml:space="preserve"> až </w:t>
      </w:r>
      <w:r w:rsidR="00225D3E">
        <w:rPr>
          <w:rFonts w:ascii="Times New Roman" w:hAnsi="Times New Roman"/>
          <w:szCs w:val="20"/>
        </w:rPr>
        <w:t>24</w:t>
      </w:r>
      <w:r w:rsidR="00F35F6F">
        <w:rPr>
          <w:rFonts w:ascii="Times New Roman" w:hAnsi="Times New Roman"/>
          <w:szCs w:val="20"/>
        </w:rPr>
        <w:t>.</w:t>
      </w:r>
      <w:r w:rsidR="00447B95">
        <w:rPr>
          <w:rFonts w:ascii="Times New Roman" w:hAnsi="Times New Roman"/>
          <w:szCs w:val="20"/>
        </w:rPr>
        <w:t xml:space="preserve"> </w:t>
      </w:r>
      <w:r w:rsidR="00225D3E">
        <w:rPr>
          <w:rFonts w:ascii="Times New Roman" w:hAnsi="Times New Roman"/>
          <w:szCs w:val="20"/>
        </w:rPr>
        <w:t>9</w:t>
      </w:r>
      <w:r w:rsidR="00F35F6F">
        <w:rPr>
          <w:rFonts w:ascii="Times New Roman" w:hAnsi="Times New Roman"/>
          <w:szCs w:val="20"/>
        </w:rPr>
        <w:t>.</w:t>
      </w:r>
      <w:r w:rsidR="00447B95">
        <w:rPr>
          <w:rFonts w:ascii="Times New Roman" w:hAnsi="Times New Roman"/>
          <w:szCs w:val="20"/>
        </w:rPr>
        <w:t xml:space="preserve"> </w:t>
      </w:r>
      <w:r w:rsidR="00F35F6F">
        <w:rPr>
          <w:rFonts w:ascii="Times New Roman" w:hAnsi="Times New Roman"/>
          <w:szCs w:val="20"/>
        </w:rPr>
        <w:t>2019</w:t>
      </w:r>
      <w:r w:rsidR="00447B95">
        <w:rPr>
          <w:rFonts w:ascii="Times New Roman" w:hAnsi="Times New Roman"/>
          <w:szCs w:val="20"/>
        </w:rPr>
        <w:t>; 2. termín 2</w:t>
      </w:r>
      <w:r w:rsidR="00225D3E">
        <w:rPr>
          <w:rFonts w:ascii="Times New Roman" w:hAnsi="Times New Roman"/>
          <w:szCs w:val="20"/>
        </w:rPr>
        <w:t>5</w:t>
      </w:r>
      <w:r w:rsidR="00447B95">
        <w:rPr>
          <w:rFonts w:ascii="Times New Roman" w:hAnsi="Times New Roman"/>
          <w:szCs w:val="20"/>
        </w:rPr>
        <w:t xml:space="preserve">. </w:t>
      </w:r>
      <w:r w:rsidR="00225D3E">
        <w:rPr>
          <w:rFonts w:ascii="Times New Roman" w:hAnsi="Times New Roman"/>
          <w:szCs w:val="20"/>
        </w:rPr>
        <w:t>11</w:t>
      </w:r>
      <w:r w:rsidR="00447B95">
        <w:rPr>
          <w:rFonts w:ascii="Times New Roman" w:hAnsi="Times New Roman"/>
          <w:szCs w:val="20"/>
        </w:rPr>
        <w:t>. 2019 až 2</w:t>
      </w:r>
      <w:r w:rsidR="00225D3E">
        <w:rPr>
          <w:rFonts w:ascii="Times New Roman" w:hAnsi="Times New Roman"/>
          <w:szCs w:val="20"/>
        </w:rPr>
        <w:t>6</w:t>
      </w:r>
      <w:r w:rsidR="00447B95">
        <w:rPr>
          <w:rFonts w:ascii="Times New Roman" w:hAnsi="Times New Roman"/>
          <w:szCs w:val="20"/>
        </w:rPr>
        <w:t xml:space="preserve">. </w:t>
      </w:r>
      <w:r w:rsidR="00225D3E">
        <w:rPr>
          <w:rFonts w:ascii="Times New Roman" w:hAnsi="Times New Roman"/>
          <w:szCs w:val="20"/>
        </w:rPr>
        <w:t>11</w:t>
      </w:r>
      <w:r w:rsidR="00447B95">
        <w:rPr>
          <w:rFonts w:ascii="Times New Roman" w:hAnsi="Times New Roman"/>
          <w:szCs w:val="20"/>
        </w:rPr>
        <w:t xml:space="preserve">. 2019. Zahájení prací musí být zahájeno nejdříve </w:t>
      </w:r>
      <w:r w:rsidRPr="002D6505">
        <w:rPr>
          <w:rFonts w:ascii="Times New Roman" w:hAnsi="Times New Roman"/>
          <w:szCs w:val="20"/>
        </w:rPr>
        <w:t>po nabytí účinnosti této Smlouvy.</w:t>
      </w:r>
    </w:p>
    <w:p w:rsidR="00276C60" w:rsidRDefault="006D67C3" w:rsidP="00726C8C">
      <w:pPr>
        <w:pStyle w:val="lneksmlouvy"/>
        <w:rPr>
          <w:rFonts w:ascii="Times New Roman" w:hAnsi="Times New Roman" w:cs="Times New Roman"/>
        </w:rPr>
      </w:pPr>
      <w:r>
        <w:rPr>
          <w:rFonts w:ascii="Times New Roman" w:hAnsi="Times New Roman" w:cs="Times New Roman"/>
        </w:rPr>
        <w:t xml:space="preserve">Místem plnění je </w:t>
      </w:r>
      <w:r w:rsidR="00952355">
        <w:rPr>
          <w:rFonts w:ascii="Times New Roman" w:hAnsi="Times New Roman" w:cs="Times New Roman"/>
          <w:b/>
        </w:rPr>
        <w:t>Oblastní muzeum Praha – východ, Masarykovo náměstí 97, 250 01 Brandýs nad Labem-Stará Boleslav,</w:t>
      </w:r>
      <w:r w:rsidR="00447B95">
        <w:rPr>
          <w:rFonts w:ascii="Times New Roman" w:hAnsi="Times New Roman" w:cs="Times New Roman"/>
          <w:b/>
        </w:rPr>
        <w:t xml:space="preserve"> místnost č. 120 - výstavní sál,</w:t>
      </w:r>
      <w:r w:rsidR="00276C60" w:rsidRPr="00276C60">
        <w:rPr>
          <w:rFonts w:ascii="Times New Roman" w:hAnsi="Times New Roman" w:cs="Times New Roman"/>
        </w:rPr>
        <w:t xml:space="preserve"> nedohodnou-li si Smluvní strany jinak.</w:t>
      </w:r>
    </w:p>
    <w:p w:rsidR="00276C60" w:rsidRPr="00276C60" w:rsidRDefault="00276C60" w:rsidP="00656D4F">
      <w:pPr>
        <w:pStyle w:val="lneksmlouvynadpis"/>
        <w:jc w:val="center"/>
        <w:rPr>
          <w:rFonts w:ascii="Times New Roman" w:hAnsi="Times New Roman"/>
          <w:b w:val="0"/>
          <w:szCs w:val="20"/>
        </w:rPr>
      </w:pPr>
      <w:bookmarkStart w:id="12" w:name="_Ref423389781"/>
      <w:r w:rsidRPr="00276C60">
        <w:rPr>
          <w:rFonts w:ascii="Times New Roman" w:hAnsi="Times New Roman"/>
          <w:szCs w:val="20"/>
        </w:rPr>
        <w:t>PŘEDÁNÍ A PŘEVZETÍ DÍLA</w:t>
      </w:r>
      <w:bookmarkEnd w:id="12"/>
    </w:p>
    <w:p w:rsidR="00276C60" w:rsidRPr="00276C60" w:rsidRDefault="003A7ECB" w:rsidP="00656D4F">
      <w:pPr>
        <w:pStyle w:val="lneksmlouvy"/>
        <w:rPr>
          <w:rFonts w:ascii="Times New Roman" w:hAnsi="Times New Roman"/>
          <w:szCs w:val="20"/>
        </w:rPr>
      </w:pPr>
      <w:bookmarkStart w:id="13" w:name="_Ref423002897"/>
      <w:bookmarkStart w:id="14" w:name="_Ref423380836"/>
      <w:r>
        <w:rPr>
          <w:rFonts w:ascii="Times New Roman" w:hAnsi="Times New Roman"/>
          <w:szCs w:val="20"/>
        </w:rPr>
        <w:t>Dodavat</w:t>
      </w:r>
      <w:r w:rsidR="00276C60" w:rsidRPr="00276C60">
        <w:rPr>
          <w:rFonts w:ascii="Times New Roman" w:hAnsi="Times New Roman"/>
          <w:szCs w:val="20"/>
        </w:rPr>
        <w:t xml:space="preserve">el splní svou povinnost provést Dílo tak, že Dílo (resp. jeho </w:t>
      </w:r>
      <w:r w:rsidR="00D85BAF">
        <w:rPr>
          <w:rFonts w:ascii="Times New Roman" w:hAnsi="Times New Roman"/>
          <w:szCs w:val="20"/>
        </w:rPr>
        <w:t>sou</w:t>
      </w:r>
      <w:r w:rsidR="00276C60" w:rsidRPr="00276C60">
        <w:rPr>
          <w:rFonts w:ascii="Times New Roman" w:hAnsi="Times New Roman"/>
          <w:szCs w:val="20"/>
        </w:rPr>
        <w:t xml:space="preserve">části dle </w:t>
      </w:r>
      <w:r w:rsidR="00DA3343">
        <w:rPr>
          <w:rFonts w:ascii="Times New Roman" w:hAnsi="Times New Roman"/>
          <w:szCs w:val="20"/>
        </w:rPr>
        <w:t xml:space="preserve">odst. 2.1 </w:t>
      </w:r>
      <w:r w:rsidR="00276C60" w:rsidRPr="00276C60">
        <w:rPr>
          <w:rFonts w:ascii="Times New Roman" w:hAnsi="Times New Roman"/>
          <w:szCs w:val="20"/>
        </w:rPr>
        <w:t>Smlouvy) dokončí</w:t>
      </w:r>
      <w:r w:rsidR="00E426EE">
        <w:rPr>
          <w:rFonts w:ascii="Times New Roman" w:hAnsi="Times New Roman"/>
          <w:szCs w:val="20"/>
        </w:rPr>
        <w:t xml:space="preserve"> a předá Objednateli v termínu</w:t>
      </w:r>
      <w:r w:rsidR="00276C60" w:rsidRPr="00276C60">
        <w:rPr>
          <w:rFonts w:ascii="Times New Roman" w:hAnsi="Times New Roman"/>
          <w:szCs w:val="20"/>
        </w:rPr>
        <w:t xml:space="preserve"> podle odst. </w:t>
      </w:r>
      <w:r w:rsidR="00276C60">
        <w:rPr>
          <w:rFonts w:ascii="Times New Roman" w:hAnsi="Times New Roman"/>
          <w:szCs w:val="20"/>
        </w:rPr>
        <w:t>4.1</w:t>
      </w:r>
      <w:r w:rsidR="00276C60" w:rsidRPr="00276C60">
        <w:rPr>
          <w:rFonts w:ascii="Times New Roman" w:hAnsi="Times New Roman"/>
          <w:szCs w:val="20"/>
        </w:rPr>
        <w:t xml:space="preserve"> této Smlouvy a Objednatel je řádně a v souladu s touto Smlouvou převezme. </w:t>
      </w:r>
      <w:bookmarkEnd w:id="13"/>
      <w:r w:rsidR="00276C60" w:rsidRPr="00276C60">
        <w:rPr>
          <w:rFonts w:ascii="Times New Roman" w:hAnsi="Times New Roman"/>
          <w:szCs w:val="20"/>
        </w:rPr>
        <w:t>Dílo (či jeho část) je dokončeno, pokud je v souladu s:</w:t>
      </w:r>
      <w:bookmarkEnd w:id="14"/>
      <w:r w:rsidR="00276C60" w:rsidRPr="00276C60">
        <w:rPr>
          <w:rFonts w:ascii="Times New Roman" w:hAnsi="Times New Roman"/>
          <w:szCs w:val="20"/>
        </w:rPr>
        <w:t xml:space="preserve"> </w:t>
      </w:r>
    </w:p>
    <w:p w:rsidR="00276C60" w:rsidRPr="00276C60" w:rsidRDefault="00276C60" w:rsidP="00656D4F">
      <w:pPr>
        <w:pStyle w:val="lneksmlouvy"/>
        <w:numPr>
          <w:ilvl w:val="2"/>
          <w:numId w:val="8"/>
        </w:numPr>
        <w:ind w:left="794"/>
        <w:rPr>
          <w:rFonts w:ascii="Times New Roman" w:hAnsi="Times New Roman"/>
          <w:szCs w:val="20"/>
        </w:rPr>
      </w:pPr>
      <w:r w:rsidRPr="00276C60">
        <w:rPr>
          <w:rFonts w:ascii="Times New Roman" w:hAnsi="Times New Roman"/>
          <w:szCs w:val="20"/>
        </w:rPr>
        <w:t xml:space="preserve">obecně závaznými předpisy (včetně předpisů upravujících právo veřejných zakázek a </w:t>
      </w:r>
      <w:r w:rsidRPr="00276C60">
        <w:rPr>
          <w:rFonts w:ascii="Times New Roman" w:hAnsi="Times New Roman"/>
          <w:szCs w:val="20"/>
          <w:lang w:eastAsia="en-US"/>
        </w:rPr>
        <w:t>nekalé soutěže</w:t>
      </w:r>
      <w:r w:rsidRPr="00276C60">
        <w:rPr>
          <w:rFonts w:ascii="Times New Roman" w:hAnsi="Times New Roman"/>
          <w:szCs w:val="20"/>
        </w:rPr>
        <w:t>);</w:t>
      </w:r>
    </w:p>
    <w:p w:rsidR="00276C60" w:rsidRPr="00276C60" w:rsidRDefault="00276C60" w:rsidP="00656D4F">
      <w:pPr>
        <w:pStyle w:val="lneksmlouvy"/>
        <w:numPr>
          <w:ilvl w:val="2"/>
          <w:numId w:val="8"/>
        </w:numPr>
        <w:ind w:left="794"/>
        <w:rPr>
          <w:rFonts w:ascii="Times New Roman" w:hAnsi="Times New Roman"/>
          <w:szCs w:val="20"/>
        </w:rPr>
      </w:pPr>
      <w:r w:rsidRPr="00276C60">
        <w:rPr>
          <w:rFonts w:ascii="Times New Roman" w:hAnsi="Times New Roman"/>
          <w:szCs w:val="20"/>
        </w:rPr>
        <w:t>podmínkami stanovenými touto Smlouvou;</w:t>
      </w:r>
    </w:p>
    <w:p w:rsidR="00276C60" w:rsidRPr="00276C60" w:rsidRDefault="00276C60" w:rsidP="00656D4F">
      <w:pPr>
        <w:pStyle w:val="lneksmlouvy"/>
        <w:numPr>
          <w:ilvl w:val="2"/>
          <w:numId w:val="8"/>
        </w:numPr>
        <w:ind w:left="794"/>
        <w:rPr>
          <w:rFonts w:ascii="Times New Roman" w:hAnsi="Times New Roman"/>
          <w:szCs w:val="20"/>
        </w:rPr>
      </w:pPr>
      <w:r w:rsidRPr="00276C60">
        <w:rPr>
          <w:rFonts w:ascii="Times New Roman" w:hAnsi="Times New Roman"/>
          <w:szCs w:val="20"/>
        </w:rPr>
        <w:t>všemi platnými technickými normami upravujícími předmět Díla;</w:t>
      </w:r>
    </w:p>
    <w:p w:rsidR="00276C60" w:rsidRPr="00276C60" w:rsidRDefault="00276C60" w:rsidP="00656D4F">
      <w:pPr>
        <w:pStyle w:val="lneksmlouvy"/>
        <w:numPr>
          <w:ilvl w:val="2"/>
          <w:numId w:val="8"/>
        </w:numPr>
        <w:ind w:left="794"/>
        <w:rPr>
          <w:rFonts w:ascii="Times New Roman" w:hAnsi="Times New Roman"/>
          <w:szCs w:val="20"/>
        </w:rPr>
      </w:pPr>
      <w:r w:rsidRPr="00276C60">
        <w:rPr>
          <w:rFonts w:ascii="Times New Roman" w:hAnsi="Times New Roman"/>
          <w:szCs w:val="20"/>
        </w:rPr>
        <w:t>pokyny Objednatele; a</w:t>
      </w:r>
    </w:p>
    <w:p w:rsidR="00276C60" w:rsidRPr="00276C60" w:rsidRDefault="00276C60" w:rsidP="00656D4F">
      <w:pPr>
        <w:pStyle w:val="lneksmlouvy"/>
        <w:numPr>
          <w:ilvl w:val="2"/>
          <w:numId w:val="8"/>
        </w:numPr>
        <w:ind w:left="794"/>
        <w:rPr>
          <w:rFonts w:ascii="Times New Roman" w:hAnsi="Times New Roman"/>
          <w:szCs w:val="20"/>
        </w:rPr>
      </w:pPr>
      <w:r w:rsidRPr="00276C60">
        <w:rPr>
          <w:rFonts w:ascii="Times New Roman" w:hAnsi="Times New Roman"/>
          <w:szCs w:val="20"/>
        </w:rPr>
        <w:t>dokumentací Veřejné zakázky.</w:t>
      </w:r>
    </w:p>
    <w:p w:rsidR="00276C60" w:rsidRPr="005354B2" w:rsidRDefault="00276C60" w:rsidP="005354B2">
      <w:pPr>
        <w:pStyle w:val="lneksmlouvy"/>
        <w:rPr>
          <w:rFonts w:ascii="Times New Roman" w:hAnsi="Times New Roman"/>
          <w:szCs w:val="20"/>
        </w:rPr>
      </w:pPr>
      <w:r w:rsidRPr="00276C60">
        <w:rPr>
          <w:rFonts w:ascii="Times New Roman" w:hAnsi="Times New Roman"/>
          <w:szCs w:val="20"/>
        </w:rPr>
        <w:t xml:space="preserve">Ustanovení této Smlouvy mají přednost před dispozitivními (nikoliv kogentními) ustanoveními ostatních právních předpisů a dokumentů či pokynů dle odst. </w:t>
      </w:r>
      <w:r w:rsidR="001A38A0">
        <w:rPr>
          <w:rFonts w:ascii="Times New Roman" w:hAnsi="Times New Roman"/>
          <w:szCs w:val="20"/>
        </w:rPr>
        <w:t>5.1</w:t>
      </w:r>
      <w:r w:rsidRPr="00276C60">
        <w:rPr>
          <w:rFonts w:ascii="Times New Roman" w:hAnsi="Times New Roman"/>
          <w:szCs w:val="20"/>
        </w:rPr>
        <w:t xml:space="preserve"> této Smlouvy. Na každý rozpor mezi ustanovením Smlouvy a jiného dokumentu či pokynu dle </w:t>
      </w:r>
      <w:r w:rsidR="00DA3343">
        <w:rPr>
          <w:rFonts w:ascii="Times New Roman" w:hAnsi="Times New Roman"/>
          <w:szCs w:val="20"/>
        </w:rPr>
        <w:t xml:space="preserve">odst. 5.1 </w:t>
      </w:r>
      <w:r w:rsidR="003A7ECB">
        <w:rPr>
          <w:rFonts w:ascii="Times New Roman" w:hAnsi="Times New Roman"/>
          <w:szCs w:val="20"/>
        </w:rPr>
        <w:t>Dodavat</w:t>
      </w:r>
      <w:r w:rsidRPr="00276C60">
        <w:rPr>
          <w:rFonts w:ascii="Times New Roman" w:hAnsi="Times New Roman"/>
          <w:szCs w:val="20"/>
        </w:rPr>
        <w:t>el Objednatele předem upozorní.</w:t>
      </w:r>
    </w:p>
    <w:p w:rsidR="00276C60" w:rsidRPr="00276C60" w:rsidRDefault="003A7ECB" w:rsidP="00656D4F">
      <w:pPr>
        <w:pStyle w:val="lneksmlouvy"/>
        <w:rPr>
          <w:rFonts w:ascii="Times New Roman" w:hAnsi="Times New Roman"/>
          <w:szCs w:val="20"/>
        </w:rPr>
      </w:pPr>
      <w:r>
        <w:rPr>
          <w:rFonts w:ascii="Times New Roman" w:hAnsi="Times New Roman"/>
          <w:szCs w:val="20"/>
        </w:rPr>
        <w:lastRenderedPageBreak/>
        <w:t>Dodavat</w:t>
      </w:r>
      <w:r w:rsidR="00276C60" w:rsidRPr="00276C60">
        <w:rPr>
          <w:rFonts w:ascii="Times New Roman" w:hAnsi="Times New Roman"/>
          <w:szCs w:val="20"/>
        </w:rPr>
        <w:t xml:space="preserve">el je povinen písemně oznámit Objednateli nejpozději sedm (7) dní předem termín, kdy bude Dílo připraveno k předání a převzetí. Objednatel je oprávněn určit datum předání a převzetí Díla tak, aby se předání Díla nekonalo déle než sedm (7) dní ode dne, kdy bude Dílo dle sdělení </w:t>
      </w:r>
      <w:r>
        <w:rPr>
          <w:rFonts w:ascii="Times New Roman" w:hAnsi="Times New Roman"/>
          <w:szCs w:val="20"/>
        </w:rPr>
        <w:t>Dodavat</w:t>
      </w:r>
      <w:r w:rsidR="00276C60" w:rsidRPr="00276C60">
        <w:rPr>
          <w:rFonts w:ascii="Times New Roman" w:hAnsi="Times New Roman"/>
          <w:szCs w:val="20"/>
        </w:rPr>
        <w:t xml:space="preserve">ele připraveno k předání a převzetí. O datu konání předání a převzetí Díla se zavazuje Objednatel vyrozumět </w:t>
      </w:r>
      <w:r>
        <w:rPr>
          <w:rFonts w:ascii="Times New Roman" w:hAnsi="Times New Roman"/>
          <w:szCs w:val="20"/>
        </w:rPr>
        <w:t>Dodavat</w:t>
      </w:r>
      <w:r w:rsidR="00276C60" w:rsidRPr="00276C60">
        <w:rPr>
          <w:rFonts w:ascii="Times New Roman" w:hAnsi="Times New Roman"/>
          <w:szCs w:val="20"/>
        </w:rPr>
        <w:t xml:space="preserve">ele písemně.   </w:t>
      </w:r>
    </w:p>
    <w:p w:rsidR="00276C60" w:rsidRPr="0054320C" w:rsidRDefault="003A7ECB" w:rsidP="0054320C">
      <w:pPr>
        <w:pStyle w:val="lneksmlouvy"/>
        <w:rPr>
          <w:rFonts w:ascii="Times New Roman" w:hAnsi="Times New Roman"/>
          <w:szCs w:val="20"/>
        </w:rPr>
      </w:pPr>
      <w:r>
        <w:rPr>
          <w:rFonts w:ascii="Times New Roman" w:hAnsi="Times New Roman"/>
          <w:szCs w:val="20"/>
        </w:rPr>
        <w:t>Dodavat</w:t>
      </w:r>
      <w:r w:rsidR="00276C60" w:rsidRPr="00276C60">
        <w:rPr>
          <w:rFonts w:ascii="Times New Roman" w:hAnsi="Times New Roman"/>
          <w:szCs w:val="20"/>
        </w:rPr>
        <w:t>el je povinen připravit a předat u přejímacího řízení Objednateli všechny předepsané doklady dle stavebního zákona a vyhlášky č. 499/2006 Sb., ve znění pozdějších předpisů. Bez těchto dokladů nelze považovat Dílo za dokončené a schopné předání.</w:t>
      </w:r>
    </w:p>
    <w:p w:rsidR="00276C60" w:rsidRPr="00276C60" w:rsidRDefault="00276C60" w:rsidP="00656D4F">
      <w:pPr>
        <w:pStyle w:val="lneksmlouvy"/>
        <w:rPr>
          <w:rFonts w:ascii="Times New Roman" w:hAnsi="Times New Roman"/>
          <w:szCs w:val="20"/>
        </w:rPr>
      </w:pPr>
      <w:bookmarkStart w:id="15" w:name="_Ref423388395"/>
      <w:r w:rsidRPr="00276C60">
        <w:rPr>
          <w:rFonts w:ascii="Times New Roman" w:hAnsi="Times New Roman"/>
          <w:szCs w:val="20"/>
        </w:rPr>
        <w:t xml:space="preserve">O průběhu přejímacího řízení pořídí Objednatel a </w:t>
      </w:r>
      <w:r w:rsidR="003A7ECB">
        <w:rPr>
          <w:rFonts w:ascii="Times New Roman" w:hAnsi="Times New Roman"/>
          <w:szCs w:val="20"/>
        </w:rPr>
        <w:t>Dodavat</w:t>
      </w:r>
      <w:r w:rsidRPr="00276C60">
        <w:rPr>
          <w:rFonts w:ascii="Times New Roman" w:hAnsi="Times New Roman"/>
          <w:szCs w:val="20"/>
        </w:rPr>
        <w:t>el protokol. Smluvní strany vylučují aplikaci ustanovení § 2605 odst. 2 občanského zákoníku. Objednatel je oprávněn uplatnit zjevné vady Díla ještě v dodatečné lhůtě šesti (6) měsíců ode dne převzetí Díla.</w:t>
      </w:r>
      <w:bookmarkEnd w:id="15"/>
    </w:p>
    <w:p w:rsidR="00276C60" w:rsidRPr="00276C60" w:rsidRDefault="00276C60" w:rsidP="00656D4F">
      <w:pPr>
        <w:pStyle w:val="lneksmlouvy"/>
        <w:rPr>
          <w:rFonts w:ascii="Times New Roman" w:hAnsi="Times New Roman"/>
          <w:szCs w:val="20"/>
        </w:rPr>
      </w:pPr>
      <w:r w:rsidRPr="00276C60">
        <w:rPr>
          <w:rFonts w:ascii="Times New Roman" w:hAnsi="Times New Roman"/>
          <w:szCs w:val="20"/>
        </w:rPr>
        <w:t>Objednatel je oprávněn odmítnout převzetí Díla, i když je dodáno s ojedinělými vadami a nedodělky, které nebrání řádnému užívání Díla funkčně a ani jeho užívání ke sjednanému účelu neomezují. Vadou se pro účely této Smlouvy rozumí odchylka v kvalitě, rozsahu nebo parametrech Díla, stanovených projektovou dokumentací, touto Smlouvou a obecně závaznými předpisy. Nedodělkem se rozumí nedokončená práce opro</w:t>
      </w:r>
      <w:r w:rsidR="009827C4">
        <w:rPr>
          <w:rFonts w:ascii="Times New Roman" w:hAnsi="Times New Roman"/>
          <w:szCs w:val="20"/>
        </w:rPr>
        <w:t>ti projektové dokumentaci Díla</w:t>
      </w:r>
      <w:r w:rsidRPr="00276C60">
        <w:rPr>
          <w:rFonts w:ascii="Times New Roman" w:hAnsi="Times New Roman"/>
          <w:szCs w:val="20"/>
        </w:rPr>
        <w:t xml:space="preserve">. </w:t>
      </w:r>
    </w:p>
    <w:p w:rsidR="00276C60" w:rsidRPr="00276C60" w:rsidRDefault="00276C60" w:rsidP="00656D4F">
      <w:pPr>
        <w:pStyle w:val="lneksmlouvy"/>
        <w:rPr>
          <w:rFonts w:ascii="Times New Roman" w:hAnsi="Times New Roman"/>
          <w:szCs w:val="20"/>
        </w:rPr>
      </w:pPr>
      <w:r w:rsidRPr="00276C60">
        <w:rPr>
          <w:rFonts w:ascii="Times New Roman" w:hAnsi="Times New Roman"/>
          <w:szCs w:val="20"/>
        </w:rPr>
        <w:t xml:space="preserve">Převezme-li Objednatel Dílo s vadami a nedodělky, dohodnou se Smluvní strany, jakým způsobem budou vady a nedodělky odstraněny a dohodu zaznamenají v protokolu o přejímacím řízení včetně způsobu a termínu odstranění vad a nedodělků. Nedohodnou-li se na způsobu či termínu odstranění takových vad a nedodělků, náleží Objednateli nároky z odpovědnosti za vady. </w:t>
      </w:r>
    </w:p>
    <w:p w:rsidR="00284781" w:rsidRPr="005012CE" w:rsidRDefault="00276C60" w:rsidP="00656D4F">
      <w:pPr>
        <w:pStyle w:val="lneksmlouvy"/>
        <w:rPr>
          <w:rFonts w:ascii="Times New Roman" w:hAnsi="Times New Roman"/>
          <w:szCs w:val="20"/>
        </w:rPr>
      </w:pPr>
      <w:r w:rsidRPr="00276C60">
        <w:rPr>
          <w:rFonts w:ascii="Times New Roman" w:hAnsi="Times New Roman"/>
          <w:szCs w:val="20"/>
        </w:rPr>
        <w:t xml:space="preserve">Nepřevezme-li Objednatel Dílo v souladu s touto Smlouvou, je </w:t>
      </w:r>
      <w:r w:rsidR="003A7ECB">
        <w:rPr>
          <w:rFonts w:ascii="Times New Roman" w:hAnsi="Times New Roman"/>
          <w:szCs w:val="20"/>
        </w:rPr>
        <w:t>Dodavat</w:t>
      </w:r>
      <w:r w:rsidRPr="00276C60">
        <w:rPr>
          <w:rFonts w:ascii="Times New Roman" w:hAnsi="Times New Roman"/>
          <w:szCs w:val="20"/>
        </w:rPr>
        <w:t xml:space="preserve">el v prodlení. V takovém případě Objednatel v protokolu z přejímacího řízení uvede důvody odmítnutí převzetí Díla a stanoví </w:t>
      </w:r>
      <w:r w:rsidR="003A7ECB">
        <w:rPr>
          <w:rFonts w:ascii="Times New Roman" w:hAnsi="Times New Roman"/>
          <w:szCs w:val="20"/>
        </w:rPr>
        <w:t>Dodavat</w:t>
      </w:r>
      <w:r w:rsidRPr="00276C60">
        <w:rPr>
          <w:rFonts w:ascii="Times New Roman" w:hAnsi="Times New Roman"/>
          <w:szCs w:val="20"/>
        </w:rPr>
        <w:t>eli přiměřený náhradní termín pro provedení Díla (dokončení a předání). Ustanovení tohoto článku se aplikuje přiměřeně. Tímto není dotčeno právo Objednatele od Smlouvy odstoupit dle jiných ustanovení této Smlouvy.</w:t>
      </w:r>
      <w:bookmarkEnd w:id="11"/>
    </w:p>
    <w:p w:rsidR="00F35F6B" w:rsidRPr="002D6505" w:rsidRDefault="00F35F6B" w:rsidP="00B9065F">
      <w:pPr>
        <w:pStyle w:val="lneksmlouvynadpis"/>
        <w:jc w:val="center"/>
        <w:rPr>
          <w:rFonts w:ascii="Times New Roman" w:hAnsi="Times New Roman" w:cs="Times New Roman"/>
        </w:rPr>
      </w:pPr>
      <w:r w:rsidRPr="002D6505">
        <w:rPr>
          <w:rFonts w:ascii="Times New Roman" w:hAnsi="Times New Roman" w:cs="Times New Roman"/>
        </w:rPr>
        <w:t>P</w:t>
      </w:r>
      <w:r w:rsidR="0016649D" w:rsidRPr="002D6505">
        <w:rPr>
          <w:rFonts w:ascii="Times New Roman" w:hAnsi="Times New Roman" w:cs="Times New Roman"/>
        </w:rPr>
        <w:t>LATEBNÍ PODMÍNKY</w:t>
      </w:r>
    </w:p>
    <w:p w:rsidR="0016649D" w:rsidRPr="002D6505" w:rsidRDefault="0016649D" w:rsidP="008E12A5">
      <w:pPr>
        <w:pStyle w:val="Odstavecseseznamem"/>
        <w:numPr>
          <w:ilvl w:val="0"/>
          <w:numId w:val="2"/>
        </w:numPr>
        <w:spacing w:after="120"/>
        <w:rPr>
          <w:rFonts w:ascii="Times New Roman" w:hAnsi="Times New Roman" w:cs="Times New Roman"/>
          <w:vanish/>
          <w:sz w:val="20"/>
          <w:szCs w:val="20"/>
        </w:rPr>
      </w:pPr>
    </w:p>
    <w:p w:rsidR="00F35F6B" w:rsidRPr="002D6505" w:rsidRDefault="00E77AAF" w:rsidP="00D50BBB">
      <w:pPr>
        <w:pStyle w:val="lneksmlouvy"/>
        <w:rPr>
          <w:rFonts w:ascii="Times New Roman" w:hAnsi="Times New Roman" w:cs="Times New Roman"/>
          <w:sz w:val="20"/>
          <w:szCs w:val="20"/>
        </w:rPr>
      </w:pPr>
      <w:r w:rsidRPr="002D6505">
        <w:rPr>
          <w:rFonts w:ascii="Times New Roman" w:hAnsi="Times New Roman" w:cs="Times New Roman"/>
        </w:rPr>
        <w:t>Objednatel uhradí cenu za Dílo</w:t>
      </w:r>
      <w:r w:rsidR="007F2912" w:rsidRPr="002D6505">
        <w:rPr>
          <w:rFonts w:ascii="Times New Roman" w:hAnsi="Times New Roman" w:cs="Times New Roman"/>
        </w:rPr>
        <w:t xml:space="preserve"> dle</w:t>
      </w:r>
      <w:r w:rsidRPr="002D6505">
        <w:rPr>
          <w:rFonts w:ascii="Times New Roman" w:hAnsi="Times New Roman" w:cs="Times New Roman"/>
        </w:rPr>
        <w:t xml:space="preserve"> </w:t>
      </w:r>
      <w:r w:rsidR="00C14906" w:rsidRPr="002D6505">
        <w:rPr>
          <w:rFonts w:ascii="Times New Roman" w:hAnsi="Times New Roman" w:cs="Times New Roman"/>
        </w:rPr>
        <w:t>c</w:t>
      </w:r>
      <w:r w:rsidRPr="002D6505">
        <w:rPr>
          <w:rFonts w:ascii="Times New Roman" w:hAnsi="Times New Roman" w:cs="Times New Roman"/>
        </w:rPr>
        <w:t xml:space="preserve">enové tabulky v čl. </w:t>
      </w:r>
      <w:r w:rsidR="00465F3B" w:rsidRPr="002D6505">
        <w:rPr>
          <w:rFonts w:ascii="Times New Roman" w:hAnsi="Times New Roman" w:cs="Times New Roman"/>
        </w:rPr>
        <w:fldChar w:fldCharType="begin"/>
      </w:r>
      <w:r w:rsidR="00267FD1" w:rsidRPr="002D6505">
        <w:rPr>
          <w:rFonts w:ascii="Times New Roman" w:hAnsi="Times New Roman" w:cs="Times New Roman"/>
        </w:rPr>
        <w:instrText xml:space="preserve"> REF _Ref423387404 \r \h </w:instrText>
      </w:r>
      <w:r w:rsidR="009C6361" w:rsidRPr="002D6505">
        <w:rPr>
          <w:rFonts w:ascii="Times New Roman" w:hAnsi="Times New Roman" w:cs="Times New Roman"/>
        </w:rPr>
        <w:instrText xml:space="preserve"> \* MERGEFORMAT </w:instrText>
      </w:r>
      <w:r w:rsidR="00465F3B" w:rsidRPr="002D6505">
        <w:rPr>
          <w:rFonts w:ascii="Times New Roman" w:hAnsi="Times New Roman" w:cs="Times New Roman"/>
        </w:rPr>
      </w:r>
      <w:r w:rsidR="00465F3B" w:rsidRPr="002D6505">
        <w:rPr>
          <w:rFonts w:ascii="Times New Roman" w:hAnsi="Times New Roman" w:cs="Times New Roman"/>
        </w:rPr>
        <w:fldChar w:fldCharType="separate"/>
      </w:r>
      <w:r w:rsidR="00774EBE">
        <w:rPr>
          <w:rFonts w:ascii="Times New Roman" w:hAnsi="Times New Roman" w:cs="Times New Roman"/>
        </w:rPr>
        <w:t>3</w:t>
      </w:r>
      <w:r w:rsidR="00465F3B" w:rsidRPr="002D6505">
        <w:rPr>
          <w:rFonts w:ascii="Times New Roman" w:hAnsi="Times New Roman" w:cs="Times New Roman"/>
        </w:rPr>
        <w:fldChar w:fldCharType="end"/>
      </w:r>
      <w:r w:rsidRPr="002D6505">
        <w:rPr>
          <w:rFonts w:ascii="Times New Roman" w:hAnsi="Times New Roman" w:cs="Times New Roman"/>
        </w:rPr>
        <w:t xml:space="preserve"> Smlouvy. </w:t>
      </w:r>
      <w:r w:rsidR="00F35F6B" w:rsidRPr="002D6505">
        <w:rPr>
          <w:rFonts w:ascii="Times New Roman" w:hAnsi="Times New Roman" w:cs="Times New Roman"/>
        </w:rPr>
        <w:t>Objednatel</w:t>
      </w:r>
      <w:r w:rsidRPr="002D6505">
        <w:rPr>
          <w:rFonts w:ascii="Times New Roman" w:hAnsi="Times New Roman" w:cs="Times New Roman"/>
        </w:rPr>
        <w:t xml:space="preserve"> </w:t>
      </w:r>
      <w:r w:rsidR="00C14906" w:rsidRPr="002D6505">
        <w:rPr>
          <w:rFonts w:ascii="Times New Roman" w:hAnsi="Times New Roman" w:cs="Times New Roman"/>
        </w:rPr>
        <w:t>nebud</w:t>
      </w:r>
      <w:r w:rsidR="006052AD" w:rsidRPr="002D6505">
        <w:rPr>
          <w:rFonts w:ascii="Times New Roman" w:hAnsi="Times New Roman" w:cs="Times New Roman"/>
        </w:rPr>
        <w:t>e</w:t>
      </w:r>
      <w:r w:rsidR="00C14906" w:rsidRPr="002D6505">
        <w:rPr>
          <w:rFonts w:ascii="Times New Roman" w:hAnsi="Times New Roman" w:cs="Times New Roman"/>
        </w:rPr>
        <w:t xml:space="preserve"> </w:t>
      </w:r>
      <w:r w:rsidR="00F35F6B" w:rsidRPr="002D6505">
        <w:rPr>
          <w:rFonts w:ascii="Times New Roman" w:hAnsi="Times New Roman" w:cs="Times New Roman"/>
        </w:rPr>
        <w:t xml:space="preserve">poskytovat na provedení </w:t>
      </w:r>
      <w:r w:rsidR="006C4C27" w:rsidRPr="002D6505">
        <w:rPr>
          <w:rFonts w:ascii="Times New Roman" w:hAnsi="Times New Roman" w:cs="Times New Roman"/>
        </w:rPr>
        <w:t>D</w:t>
      </w:r>
      <w:r w:rsidR="00F35F6B" w:rsidRPr="002D6505">
        <w:rPr>
          <w:rFonts w:ascii="Times New Roman" w:hAnsi="Times New Roman" w:cs="Times New Roman"/>
        </w:rPr>
        <w:t>íla zálohy.</w:t>
      </w:r>
    </w:p>
    <w:p w:rsidR="009966F4" w:rsidRPr="002D6505" w:rsidRDefault="00F35F6B" w:rsidP="00D50BBB">
      <w:pPr>
        <w:pStyle w:val="lneksmlouvy"/>
        <w:rPr>
          <w:rFonts w:ascii="Times New Roman" w:hAnsi="Times New Roman" w:cs="Times New Roman"/>
        </w:rPr>
      </w:pPr>
      <w:bookmarkStart w:id="16" w:name="_Ref423015603"/>
      <w:r w:rsidRPr="002D6505">
        <w:rPr>
          <w:rFonts w:ascii="Times New Roman" w:hAnsi="Times New Roman" w:cs="Times New Roman"/>
        </w:rPr>
        <w:t xml:space="preserve">Fakturace </w:t>
      </w:r>
      <w:r w:rsidR="00F15AD4" w:rsidRPr="002D6505">
        <w:rPr>
          <w:rFonts w:ascii="Times New Roman" w:hAnsi="Times New Roman" w:cs="Times New Roman"/>
        </w:rPr>
        <w:t>D</w:t>
      </w:r>
      <w:r w:rsidR="00795CDA">
        <w:rPr>
          <w:rFonts w:ascii="Times New Roman" w:hAnsi="Times New Roman" w:cs="Times New Roman"/>
        </w:rPr>
        <w:t>íla bude uskutečněna na základě</w:t>
      </w:r>
      <w:r w:rsidR="00266977" w:rsidRPr="002D6505">
        <w:rPr>
          <w:rFonts w:ascii="Times New Roman" w:hAnsi="Times New Roman" w:cs="Times New Roman"/>
        </w:rPr>
        <w:t xml:space="preserve"> </w:t>
      </w:r>
      <w:r w:rsidRPr="002D6505">
        <w:rPr>
          <w:rFonts w:ascii="Times New Roman" w:hAnsi="Times New Roman" w:cs="Times New Roman"/>
        </w:rPr>
        <w:t>faktur</w:t>
      </w:r>
      <w:r w:rsidR="00795CDA">
        <w:rPr>
          <w:rFonts w:ascii="Times New Roman" w:hAnsi="Times New Roman" w:cs="Times New Roman"/>
        </w:rPr>
        <w:t>y</w:t>
      </w:r>
      <w:bookmarkEnd w:id="16"/>
      <w:r w:rsidR="00D96AAB">
        <w:rPr>
          <w:rFonts w:ascii="Times New Roman" w:hAnsi="Times New Roman" w:cs="Times New Roman"/>
        </w:rPr>
        <w:t xml:space="preserve"> za provedené</w:t>
      </w:r>
      <w:r w:rsidR="00D84591">
        <w:rPr>
          <w:rFonts w:ascii="Times New Roman" w:hAnsi="Times New Roman" w:cs="Times New Roman"/>
        </w:rPr>
        <w:t xml:space="preserve"> Dílo</w:t>
      </w:r>
      <w:r w:rsidR="00795CDA">
        <w:rPr>
          <w:rFonts w:ascii="Times New Roman" w:hAnsi="Times New Roman" w:cs="Times New Roman"/>
        </w:rPr>
        <w:t>.</w:t>
      </w:r>
    </w:p>
    <w:p w:rsidR="009966F4" w:rsidRPr="002D6505" w:rsidRDefault="008310AA" w:rsidP="004556F0">
      <w:pPr>
        <w:pStyle w:val="lneksmlouvy"/>
        <w:rPr>
          <w:rFonts w:ascii="Times New Roman" w:hAnsi="Times New Roman" w:cs="Times New Roman"/>
        </w:rPr>
      </w:pPr>
      <w:r w:rsidRPr="002D6505">
        <w:rPr>
          <w:rFonts w:ascii="Times New Roman" w:hAnsi="Times New Roman" w:cs="Times New Roman"/>
        </w:rPr>
        <w:t>Každá faktura musí</w:t>
      </w:r>
      <w:r w:rsidR="00F24969" w:rsidRPr="002D6505">
        <w:rPr>
          <w:rFonts w:ascii="Times New Roman" w:hAnsi="Times New Roman" w:cs="Times New Roman"/>
        </w:rPr>
        <w:t xml:space="preserve"> splňovat náležitosti daňového dokladu dle platných obecně závazných předpisů a bude </w:t>
      </w:r>
      <w:r w:rsidRPr="002D6505">
        <w:rPr>
          <w:rFonts w:ascii="Times New Roman" w:hAnsi="Times New Roman" w:cs="Times New Roman"/>
        </w:rPr>
        <w:t xml:space="preserve">obsahovat </w:t>
      </w:r>
      <w:r w:rsidR="00F24969" w:rsidRPr="002D6505">
        <w:rPr>
          <w:rFonts w:ascii="Times New Roman" w:hAnsi="Times New Roman" w:cs="Times New Roman"/>
        </w:rPr>
        <w:t>název akce</w:t>
      </w:r>
      <w:r w:rsidR="00952355">
        <w:rPr>
          <w:rFonts w:ascii="Times New Roman" w:hAnsi="Times New Roman" w:cs="Times New Roman"/>
        </w:rPr>
        <w:t xml:space="preserve"> </w:t>
      </w:r>
      <w:r w:rsidR="00952355">
        <w:rPr>
          <w:rFonts w:ascii="Times New Roman" w:hAnsi="Times New Roman" w:cs="Times New Roman"/>
          <w:b/>
        </w:rPr>
        <w:t>„Výměna osvětlení expozice ve výstavním sále muzea v Brandýse nad Labem-Staré Boleslavi“</w:t>
      </w:r>
      <w:r w:rsidR="00F35F6B" w:rsidRPr="006B1621">
        <w:rPr>
          <w:rFonts w:ascii="Times New Roman" w:hAnsi="Times New Roman" w:cs="Times New Roman"/>
        </w:rPr>
        <w:t>.</w:t>
      </w:r>
      <w:r w:rsidR="00F35F6B" w:rsidRPr="006B1621">
        <w:rPr>
          <w:rFonts w:ascii="Times New Roman" w:hAnsi="Times New Roman" w:cs="Times New Roman"/>
          <w:color w:val="FF0000"/>
        </w:rPr>
        <w:t xml:space="preserve"> </w:t>
      </w:r>
      <w:r w:rsidR="008778EE" w:rsidRPr="002D6505">
        <w:rPr>
          <w:rFonts w:ascii="Times New Roman" w:hAnsi="Times New Roman" w:cs="Times New Roman"/>
          <w:color w:val="FF0000"/>
        </w:rPr>
        <w:t xml:space="preserve"> </w:t>
      </w:r>
    </w:p>
    <w:p w:rsidR="00BE7208" w:rsidRPr="002D6505" w:rsidRDefault="00BE7208" w:rsidP="00D50BBB">
      <w:pPr>
        <w:pStyle w:val="lneksmlouvy"/>
        <w:rPr>
          <w:rFonts w:ascii="Times New Roman" w:hAnsi="Times New Roman" w:cs="Times New Roman"/>
        </w:rPr>
      </w:pPr>
      <w:r w:rsidRPr="002D6505">
        <w:rPr>
          <w:rFonts w:ascii="Times New Roman" w:hAnsi="Times New Roman" w:cs="Times New Roman"/>
        </w:rPr>
        <w:t xml:space="preserve">Doručovat faktury bude </w:t>
      </w:r>
      <w:r w:rsidR="003A7ECB">
        <w:rPr>
          <w:rFonts w:ascii="Times New Roman" w:hAnsi="Times New Roman" w:cs="Times New Roman"/>
        </w:rPr>
        <w:t>Dodavat</w:t>
      </w:r>
      <w:r w:rsidRPr="002D6505">
        <w:rPr>
          <w:rFonts w:ascii="Times New Roman" w:hAnsi="Times New Roman" w:cs="Times New Roman"/>
        </w:rPr>
        <w:t>el na adresu sídl</w:t>
      </w:r>
      <w:r w:rsidR="006052AD" w:rsidRPr="002D6505">
        <w:rPr>
          <w:rFonts w:ascii="Times New Roman" w:hAnsi="Times New Roman" w:cs="Times New Roman"/>
        </w:rPr>
        <w:t>a</w:t>
      </w:r>
      <w:r w:rsidRPr="002D6505">
        <w:rPr>
          <w:rFonts w:ascii="Times New Roman" w:hAnsi="Times New Roman" w:cs="Times New Roman"/>
        </w:rPr>
        <w:t xml:space="preserve"> Objednatel</w:t>
      </w:r>
      <w:r w:rsidR="006052AD" w:rsidRPr="002D6505">
        <w:rPr>
          <w:rFonts w:ascii="Times New Roman" w:hAnsi="Times New Roman" w:cs="Times New Roman"/>
        </w:rPr>
        <w:t>e</w:t>
      </w:r>
      <w:r w:rsidR="00B046CA" w:rsidRPr="002D6505">
        <w:rPr>
          <w:rFonts w:ascii="Times New Roman" w:hAnsi="Times New Roman" w:cs="Times New Roman"/>
        </w:rPr>
        <w:t>, nedohodou-</w:t>
      </w:r>
      <w:proofErr w:type="spellStart"/>
      <w:r w:rsidR="00B046CA" w:rsidRPr="002D6505">
        <w:rPr>
          <w:rFonts w:ascii="Times New Roman" w:hAnsi="Times New Roman" w:cs="Times New Roman"/>
        </w:rPr>
        <w:t>li</w:t>
      </w:r>
      <w:proofErr w:type="spellEnd"/>
      <w:r w:rsidRPr="002D6505">
        <w:rPr>
          <w:rFonts w:ascii="Times New Roman" w:hAnsi="Times New Roman" w:cs="Times New Roman"/>
        </w:rPr>
        <w:t xml:space="preserve"> se Smluvní strany jinak.</w:t>
      </w:r>
    </w:p>
    <w:p w:rsidR="00F35F6B" w:rsidRPr="002D6505" w:rsidRDefault="00F35F6B" w:rsidP="00D50BBB">
      <w:pPr>
        <w:pStyle w:val="lneksmlouvy"/>
        <w:rPr>
          <w:rFonts w:ascii="Times New Roman" w:hAnsi="Times New Roman" w:cs="Times New Roman"/>
        </w:rPr>
      </w:pPr>
      <w:r w:rsidRPr="002D6505">
        <w:rPr>
          <w:rFonts w:ascii="Times New Roman" w:hAnsi="Times New Roman" w:cs="Times New Roman"/>
        </w:rPr>
        <w:t xml:space="preserve">Splatnost faktur se sjednává na </w:t>
      </w:r>
      <w:r w:rsidR="00357261" w:rsidRPr="002D6505">
        <w:rPr>
          <w:rFonts w:ascii="Times New Roman" w:hAnsi="Times New Roman" w:cs="Times New Roman"/>
        </w:rPr>
        <w:t>třicet</w:t>
      </w:r>
      <w:r w:rsidR="0082497D" w:rsidRPr="002D6505">
        <w:rPr>
          <w:rFonts w:ascii="Times New Roman" w:hAnsi="Times New Roman" w:cs="Times New Roman"/>
        </w:rPr>
        <w:t xml:space="preserve"> </w:t>
      </w:r>
      <w:r w:rsidR="00422968" w:rsidRPr="002D6505">
        <w:rPr>
          <w:rFonts w:ascii="Times New Roman" w:hAnsi="Times New Roman" w:cs="Times New Roman"/>
        </w:rPr>
        <w:t>(</w:t>
      </w:r>
      <w:r w:rsidR="00357261" w:rsidRPr="002D6505">
        <w:rPr>
          <w:rFonts w:ascii="Times New Roman" w:hAnsi="Times New Roman" w:cs="Times New Roman"/>
        </w:rPr>
        <w:t>3</w:t>
      </w:r>
      <w:r w:rsidR="0082497D" w:rsidRPr="002D6505">
        <w:rPr>
          <w:rFonts w:ascii="Times New Roman" w:hAnsi="Times New Roman" w:cs="Times New Roman"/>
        </w:rPr>
        <w:t>0</w:t>
      </w:r>
      <w:r w:rsidR="00422968" w:rsidRPr="002D6505">
        <w:rPr>
          <w:rFonts w:ascii="Times New Roman" w:hAnsi="Times New Roman" w:cs="Times New Roman"/>
        </w:rPr>
        <w:t>)</w:t>
      </w:r>
      <w:r w:rsidRPr="002D6505">
        <w:rPr>
          <w:rFonts w:ascii="Times New Roman" w:hAnsi="Times New Roman" w:cs="Times New Roman"/>
        </w:rPr>
        <w:t xml:space="preserve"> dn</w:t>
      </w:r>
      <w:r w:rsidR="00C90473" w:rsidRPr="002D6505">
        <w:rPr>
          <w:rFonts w:ascii="Times New Roman" w:hAnsi="Times New Roman" w:cs="Times New Roman"/>
        </w:rPr>
        <w:t xml:space="preserve">ů od jejich doručení </w:t>
      </w:r>
      <w:r w:rsidR="009966F4" w:rsidRPr="002D6505">
        <w:rPr>
          <w:rFonts w:ascii="Times New Roman" w:hAnsi="Times New Roman" w:cs="Times New Roman"/>
        </w:rPr>
        <w:t>O</w:t>
      </w:r>
      <w:r w:rsidR="00C90473" w:rsidRPr="002D6505">
        <w:rPr>
          <w:rFonts w:ascii="Times New Roman" w:hAnsi="Times New Roman" w:cs="Times New Roman"/>
        </w:rPr>
        <w:t>bjednatel</w:t>
      </w:r>
      <w:r w:rsidR="00B64136" w:rsidRPr="002D6505">
        <w:rPr>
          <w:rFonts w:ascii="Times New Roman" w:hAnsi="Times New Roman" w:cs="Times New Roman"/>
        </w:rPr>
        <w:t>i</w:t>
      </w:r>
      <w:r w:rsidRPr="002D6505">
        <w:rPr>
          <w:rFonts w:ascii="Times New Roman" w:hAnsi="Times New Roman" w:cs="Times New Roman"/>
        </w:rPr>
        <w:t>.</w:t>
      </w:r>
      <w:r w:rsidR="009966F4" w:rsidRPr="002D6505">
        <w:rPr>
          <w:rFonts w:ascii="Times New Roman" w:hAnsi="Times New Roman" w:cs="Times New Roman"/>
        </w:rPr>
        <w:t xml:space="preserve"> </w:t>
      </w:r>
      <w:r w:rsidRPr="002D6505">
        <w:rPr>
          <w:rFonts w:ascii="Times New Roman" w:hAnsi="Times New Roman" w:cs="Times New Roman"/>
        </w:rPr>
        <w:t>Za okamžik uhrazení faktury se považuje datum, kdy byla předmětná čá</w:t>
      </w:r>
      <w:r w:rsidR="00C90473" w:rsidRPr="002D6505">
        <w:rPr>
          <w:rFonts w:ascii="Times New Roman" w:hAnsi="Times New Roman" w:cs="Times New Roman"/>
        </w:rPr>
        <w:t xml:space="preserve">stka odepsána z účtu </w:t>
      </w:r>
      <w:r w:rsidR="009966F4" w:rsidRPr="002D6505">
        <w:rPr>
          <w:rFonts w:ascii="Times New Roman" w:hAnsi="Times New Roman" w:cs="Times New Roman"/>
        </w:rPr>
        <w:t>O</w:t>
      </w:r>
      <w:r w:rsidR="00C90473" w:rsidRPr="002D6505">
        <w:rPr>
          <w:rFonts w:ascii="Times New Roman" w:hAnsi="Times New Roman" w:cs="Times New Roman"/>
        </w:rPr>
        <w:t>bjednatel</w:t>
      </w:r>
      <w:r w:rsidR="00E77AAF" w:rsidRPr="002D6505">
        <w:rPr>
          <w:rFonts w:ascii="Times New Roman" w:hAnsi="Times New Roman" w:cs="Times New Roman"/>
        </w:rPr>
        <w:t>e</w:t>
      </w:r>
      <w:r w:rsidRPr="002D6505">
        <w:rPr>
          <w:rFonts w:ascii="Times New Roman" w:hAnsi="Times New Roman" w:cs="Times New Roman"/>
        </w:rPr>
        <w:t xml:space="preserve">. Při nedodržení této splatnosti je </w:t>
      </w:r>
      <w:r w:rsidR="003A7ECB">
        <w:rPr>
          <w:rFonts w:ascii="Times New Roman" w:hAnsi="Times New Roman" w:cs="Times New Roman"/>
        </w:rPr>
        <w:t>Dodavat</w:t>
      </w:r>
      <w:r w:rsidRPr="002D6505">
        <w:rPr>
          <w:rFonts w:ascii="Times New Roman" w:hAnsi="Times New Roman" w:cs="Times New Roman"/>
        </w:rPr>
        <w:t>e</w:t>
      </w:r>
      <w:r w:rsidR="00C90473" w:rsidRPr="002D6505">
        <w:rPr>
          <w:rFonts w:ascii="Times New Roman" w:hAnsi="Times New Roman" w:cs="Times New Roman"/>
        </w:rPr>
        <w:t xml:space="preserve">l </w:t>
      </w:r>
      <w:r w:rsidR="00D42E01" w:rsidRPr="002D6505">
        <w:rPr>
          <w:rFonts w:ascii="Times New Roman" w:hAnsi="Times New Roman" w:cs="Times New Roman"/>
        </w:rPr>
        <w:t>o</w:t>
      </w:r>
      <w:r w:rsidR="00C90473" w:rsidRPr="002D6505">
        <w:rPr>
          <w:rFonts w:ascii="Times New Roman" w:hAnsi="Times New Roman" w:cs="Times New Roman"/>
        </w:rPr>
        <w:t xml:space="preserve">právněn vyúčtovat </w:t>
      </w:r>
      <w:r w:rsidR="00BE7208" w:rsidRPr="002D6505">
        <w:rPr>
          <w:rFonts w:ascii="Times New Roman" w:hAnsi="Times New Roman" w:cs="Times New Roman"/>
        </w:rPr>
        <w:t>O</w:t>
      </w:r>
      <w:r w:rsidR="00C90473" w:rsidRPr="002D6505">
        <w:rPr>
          <w:rFonts w:ascii="Times New Roman" w:hAnsi="Times New Roman" w:cs="Times New Roman"/>
        </w:rPr>
        <w:t>bjednatel</w:t>
      </w:r>
      <w:r w:rsidR="00E77AAF" w:rsidRPr="002D6505">
        <w:rPr>
          <w:rFonts w:ascii="Times New Roman" w:hAnsi="Times New Roman" w:cs="Times New Roman"/>
        </w:rPr>
        <w:t xml:space="preserve">i </w:t>
      </w:r>
      <w:r w:rsidRPr="002D6505">
        <w:rPr>
          <w:rFonts w:ascii="Times New Roman" w:hAnsi="Times New Roman" w:cs="Times New Roman"/>
        </w:rPr>
        <w:t>úrok z prodlení ve výši 0,05 % z fakturované částky za každý den prodlení.</w:t>
      </w:r>
    </w:p>
    <w:p w:rsidR="00F35F6B" w:rsidRPr="002D6505" w:rsidRDefault="0016649D" w:rsidP="00D50BBB">
      <w:pPr>
        <w:pStyle w:val="lneksmlouvy"/>
        <w:rPr>
          <w:rFonts w:ascii="Times New Roman" w:hAnsi="Times New Roman" w:cs="Times New Roman"/>
        </w:rPr>
      </w:pPr>
      <w:r w:rsidRPr="002D6505">
        <w:rPr>
          <w:rFonts w:ascii="Times New Roman" w:hAnsi="Times New Roman" w:cs="Times New Roman"/>
        </w:rPr>
        <w:t>F</w:t>
      </w:r>
      <w:r w:rsidR="00F35F6B" w:rsidRPr="002D6505">
        <w:rPr>
          <w:rFonts w:ascii="Times New Roman" w:hAnsi="Times New Roman" w:cs="Times New Roman"/>
        </w:rPr>
        <w:t>aktury budou vystavené v souladu s platebními podmínkami a budou splňovat všechny náležitosti</w:t>
      </w:r>
      <w:r w:rsidR="00E96F1E" w:rsidRPr="002D6505">
        <w:rPr>
          <w:rFonts w:ascii="Times New Roman" w:hAnsi="Times New Roman" w:cs="Times New Roman"/>
        </w:rPr>
        <w:t xml:space="preserve"> daňových dokladů</w:t>
      </w:r>
      <w:r w:rsidR="00F35F6B" w:rsidRPr="002D6505">
        <w:rPr>
          <w:rFonts w:ascii="Times New Roman" w:hAnsi="Times New Roman" w:cs="Times New Roman"/>
        </w:rPr>
        <w:t>. Pokud faktura nebude vystavena</w:t>
      </w:r>
      <w:r w:rsidR="00E96F1E" w:rsidRPr="002D6505">
        <w:rPr>
          <w:rFonts w:ascii="Times New Roman" w:hAnsi="Times New Roman" w:cs="Times New Roman"/>
        </w:rPr>
        <w:t xml:space="preserve"> </w:t>
      </w:r>
      <w:r w:rsidR="00F35F6B" w:rsidRPr="002D6505">
        <w:rPr>
          <w:rFonts w:ascii="Times New Roman" w:hAnsi="Times New Roman" w:cs="Times New Roman"/>
        </w:rPr>
        <w:t xml:space="preserve">v souladu s platebními </w:t>
      </w:r>
      <w:r w:rsidR="00F35F6B" w:rsidRPr="002D6505">
        <w:rPr>
          <w:rFonts w:ascii="Times New Roman" w:hAnsi="Times New Roman" w:cs="Times New Roman"/>
        </w:rPr>
        <w:lastRenderedPageBreak/>
        <w:t>podmínkami nebo nebude splňovat požadované</w:t>
      </w:r>
      <w:r w:rsidR="005C30EC" w:rsidRPr="002D6505">
        <w:rPr>
          <w:rFonts w:ascii="Times New Roman" w:hAnsi="Times New Roman" w:cs="Times New Roman"/>
        </w:rPr>
        <w:t xml:space="preserve"> náležitostí, j</w:t>
      </w:r>
      <w:r w:rsidR="00E77AAF" w:rsidRPr="002D6505">
        <w:rPr>
          <w:rFonts w:ascii="Times New Roman" w:hAnsi="Times New Roman" w:cs="Times New Roman"/>
        </w:rPr>
        <w:t>e</w:t>
      </w:r>
      <w:r w:rsidR="00F35F6B" w:rsidRPr="002D6505">
        <w:rPr>
          <w:rFonts w:ascii="Times New Roman" w:hAnsi="Times New Roman" w:cs="Times New Roman"/>
        </w:rPr>
        <w:t xml:space="preserve"> </w:t>
      </w:r>
      <w:r w:rsidR="00BE7208" w:rsidRPr="002D6505">
        <w:rPr>
          <w:rFonts w:ascii="Times New Roman" w:hAnsi="Times New Roman" w:cs="Times New Roman"/>
        </w:rPr>
        <w:t>O</w:t>
      </w:r>
      <w:r w:rsidR="00BB5BEB" w:rsidRPr="002D6505">
        <w:rPr>
          <w:rFonts w:ascii="Times New Roman" w:hAnsi="Times New Roman" w:cs="Times New Roman"/>
        </w:rPr>
        <w:t>bjednatel</w:t>
      </w:r>
      <w:r w:rsidR="00E77AAF" w:rsidRPr="002D6505">
        <w:rPr>
          <w:rFonts w:ascii="Times New Roman" w:hAnsi="Times New Roman" w:cs="Times New Roman"/>
        </w:rPr>
        <w:t xml:space="preserve"> </w:t>
      </w:r>
      <w:r w:rsidR="00F35F6B" w:rsidRPr="002D6505">
        <w:rPr>
          <w:rFonts w:ascii="Times New Roman" w:hAnsi="Times New Roman" w:cs="Times New Roman"/>
        </w:rPr>
        <w:t xml:space="preserve">oprávněn fakturu </w:t>
      </w:r>
      <w:r w:rsidR="003A7ECB">
        <w:rPr>
          <w:rFonts w:ascii="Times New Roman" w:hAnsi="Times New Roman" w:cs="Times New Roman"/>
        </w:rPr>
        <w:t>Dodavat</w:t>
      </w:r>
      <w:r w:rsidR="00F35F6B" w:rsidRPr="002D6505">
        <w:rPr>
          <w:rFonts w:ascii="Times New Roman" w:hAnsi="Times New Roman" w:cs="Times New Roman"/>
        </w:rPr>
        <w:t xml:space="preserve">eli </w:t>
      </w:r>
      <w:r w:rsidR="00F15AD4" w:rsidRPr="002D6505">
        <w:rPr>
          <w:rFonts w:ascii="Times New Roman" w:hAnsi="Times New Roman" w:cs="Times New Roman"/>
        </w:rPr>
        <w:t>D</w:t>
      </w:r>
      <w:r w:rsidR="00F35F6B" w:rsidRPr="002D6505">
        <w:rPr>
          <w:rFonts w:ascii="Times New Roman" w:hAnsi="Times New Roman" w:cs="Times New Roman"/>
        </w:rPr>
        <w:t>íla vrátit; vrácením pozbývá faktura splatnosti.</w:t>
      </w:r>
    </w:p>
    <w:p w:rsidR="005012CE" w:rsidRPr="00042FDA" w:rsidRDefault="005C30EC" w:rsidP="00042FDA">
      <w:pPr>
        <w:pStyle w:val="lneksmlouvy"/>
        <w:rPr>
          <w:rFonts w:ascii="Times New Roman" w:hAnsi="Times New Roman" w:cs="Times New Roman"/>
        </w:rPr>
      </w:pPr>
      <w:r w:rsidRPr="002D6505">
        <w:rPr>
          <w:rFonts w:ascii="Times New Roman" w:hAnsi="Times New Roman" w:cs="Times New Roman"/>
        </w:rPr>
        <w:t>Objednatel</w:t>
      </w:r>
      <w:r w:rsidR="00C92FCA" w:rsidRPr="002D6505">
        <w:rPr>
          <w:rFonts w:ascii="Times New Roman" w:hAnsi="Times New Roman" w:cs="Times New Roman"/>
        </w:rPr>
        <w:t xml:space="preserve"> </w:t>
      </w:r>
      <w:r w:rsidR="00734CD8" w:rsidRPr="002D6505">
        <w:rPr>
          <w:rFonts w:ascii="Times New Roman" w:hAnsi="Times New Roman" w:cs="Times New Roman"/>
        </w:rPr>
        <w:t>j</w:t>
      </w:r>
      <w:r w:rsidR="006052AD" w:rsidRPr="002D6505">
        <w:rPr>
          <w:rFonts w:ascii="Times New Roman" w:hAnsi="Times New Roman" w:cs="Times New Roman"/>
        </w:rPr>
        <w:t>e</w:t>
      </w:r>
      <w:r w:rsidR="00734CD8" w:rsidRPr="002D6505">
        <w:rPr>
          <w:rFonts w:ascii="Times New Roman" w:hAnsi="Times New Roman" w:cs="Times New Roman"/>
        </w:rPr>
        <w:t xml:space="preserve"> </w:t>
      </w:r>
      <w:r w:rsidR="00266977" w:rsidRPr="002D6505">
        <w:rPr>
          <w:rFonts w:ascii="Times New Roman" w:hAnsi="Times New Roman" w:cs="Times New Roman"/>
        </w:rPr>
        <w:t xml:space="preserve">oprávněn pozastavit úhradu kterékoliv platby ve prospěch </w:t>
      </w:r>
      <w:r w:rsidR="003A7ECB">
        <w:rPr>
          <w:rFonts w:ascii="Times New Roman" w:hAnsi="Times New Roman" w:cs="Times New Roman"/>
        </w:rPr>
        <w:t>Dodavat</w:t>
      </w:r>
      <w:r w:rsidR="00266977" w:rsidRPr="002D6505">
        <w:rPr>
          <w:rFonts w:ascii="Times New Roman" w:hAnsi="Times New Roman" w:cs="Times New Roman"/>
        </w:rPr>
        <w:t xml:space="preserve">ele, pokud je </w:t>
      </w:r>
      <w:r w:rsidR="003A7ECB">
        <w:rPr>
          <w:rFonts w:ascii="Times New Roman" w:hAnsi="Times New Roman" w:cs="Times New Roman"/>
        </w:rPr>
        <w:t>Dodavat</w:t>
      </w:r>
      <w:r w:rsidR="00266977" w:rsidRPr="002D6505">
        <w:rPr>
          <w:rFonts w:ascii="Times New Roman" w:hAnsi="Times New Roman" w:cs="Times New Roman"/>
        </w:rPr>
        <w:t>el v prodlení s plněním jaké</w:t>
      </w:r>
      <w:r w:rsidRPr="002D6505">
        <w:rPr>
          <w:rFonts w:ascii="Times New Roman" w:hAnsi="Times New Roman" w:cs="Times New Roman"/>
        </w:rPr>
        <w:t xml:space="preserve">hokoliv </w:t>
      </w:r>
      <w:r w:rsidR="00734CD8" w:rsidRPr="002D6505">
        <w:rPr>
          <w:rFonts w:ascii="Times New Roman" w:hAnsi="Times New Roman" w:cs="Times New Roman"/>
        </w:rPr>
        <w:t xml:space="preserve">dluhu (v dřívější terminologii </w:t>
      </w:r>
      <w:r w:rsidRPr="002D6505">
        <w:rPr>
          <w:rFonts w:ascii="Times New Roman" w:hAnsi="Times New Roman" w:cs="Times New Roman"/>
        </w:rPr>
        <w:t>závazku</w:t>
      </w:r>
      <w:r w:rsidR="00734CD8" w:rsidRPr="002D6505">
        <w:rPr>
          <w:rFonts w:ascii="Times New Roman" w:hAnsi="Times New Roman" w:cs="Times New Roman"/>
        </w:rPr>
        <w:t>)</w:t>
      </w:r>
      <w:r w:rsidRPr="002D6505">
        <w:rPr>
          <w:rFonts w:ascii="Times New Roman" w:hAnsi="Times New Roman" w:cs="Times New Roman"/>
        </w:rPr>
        <w:t xml:space="preserve"> vůči </w:t>
      </w:r>
      <w:r w:rsidR="00BE7208" w:rsidRPr="002D6505">
        <w:rPr>
          <w:rFonts w:ascii="Times New Roman" w:hAnsi="Times New Roman" w:cs="Times New Roman"/>
        </w:rPr>
        <w:t>O</w:t>
      </w:r>
      <w:r w:rsidRPr="002D6505">
        <w:rPr>
          <w:rFonts w:ascii="Times New Roman" w:hAnsi="Times New Roman" w:cs="Times New Roman"/>
        </w:rPr>
        <w:t>bjednatel</w:t>
      </w:r>
      <w:r w:rsidR="006052AD" w:rsidRPr="002D6505">
        <w:rPr>
          <w:rFonts w:ascii="Times New Roman" w:hAnsi="Times New Roman" w:cs="Times New Roman"/>
        </w:rPr>
        <w:t>i</w:t>
      </w:r>
      <w:r w:rsidR="00266977" w:rsidRPr="002D6505">
        <w:rPr>
          <w:rFonts w:ascii="Times New Roman" w:hAnsi="Times New Roman" w:cs="Times New Roman"/>
        </w:rPr>
        <w:t xml:space="preserve"> podle této </w:t>
      </w:r>
      <w:r w:rsidR="00BE7208" w:rsidRPr="002D6505">
        <w:rPr>
          <w:rFonts w:ascii="Times New Roman" w:hAnsi="Times New Roman" w:cs="Times New Roman"/>
        </w:rPr>
        <w:t>S</w:t>
      </w:r>
      <w:r w:rsidR="00266977" w:rsidRPr="002D6505">
        <w:rPr>
          <w:rFonts w:ascii="Times New Roman" w:hAnsi="Times New Roman" w:cs="Times New Roman"/>
        </w:rPr>
        <w:t>mlouvy.</w:t>
      </w:r>
    </w:p>
    <w:p w:rsidR="00734CD8" w:rsidRPr="005918FD" w:rsidRDefault="00734CD8" w:rsidP="00CC45B1">
      <w:pPr>
        <w:pStyle w:val="lneksmlouvynadpis"/>
        <w:jc w:val="center"/>
        <w:rPr>
          <w:rFonts w:ascii="Times New Roman" w:hAnsi="Times New Roman" w:cs="Times New Roman"/>
        </w:rPr>
      </w:pPr>
      <w:r w:rsidRPr="005918FD">
        <w:rPr>
          <w:rFonts w:ascii="Times New Roman" w:hAnsi="Times New Roman" w:cs="Times New Roman"/>
        </w:rPr>
        <w:t>VLASTNICKÉ PRÁVO, NEBEZPEČÍ ŠKODY NA DÍLE, AUTORSKÁ PRÁVA</w:t>
      </w:r>
    </w:p>
    <w:p w:rsidR="00734CD8" w:rsidRPr="005918FD" w:rsidRDefault="00734CD8" w:rsidP="00734CD8">
      <w:pPr>
        <w:pStyle w:val="lneksmlouvy"/>
        <w:rPr>
          <w:rFonts w:ascii="Times New Roman" w:hAnsi="Times New Roman" w:cs="Times New Roman"/>
        </w:rPr>
      </w:pPr>
      <w:r w:rsidRPr="005918FD">
        <w:rPr>
          <w:rFonts w:ascii="Times New Roman" w:hAnsi="Times New Roman" w:cs="Times New Roman"/>
        </w:rPr>
        <w:t>Vlastníkem Díla j</w:t>
      </w:r>
      <w:r w:rsidR="0019561C" w:rsidRPr="005918FD">
        <w:rPr>
          <w:rFonts w:ascii="Times New Roman" w:hAnsi="Times New Roman" w:cs="Times New Roman"/>
        </w:rPr>
        <w:t>e</w:t>
      </w:r>
      <w:r w:rsidRPr="005918FD">
        <w:rPr>
          <w:rFonts w:ascii="Times New Roman" w:hAnsi="Times New Roman" w:cs="Times New Roman"/>
        </w:rPr>
        <w:t xml:space="preserve"> po celou dobu zhotovování </w:t>
      </w:r>
      <w:r w:rsidR="003A7ECB" w:rsidRPr="005918FD">
        <w:rPr>
          <w:rFonts w:ascii="Times New Roman" w:hAnsi="Times New Roman" w:cs="Times New Roman"/>
        </w:rPr>
        <w:t>Dodavat</w:t>
      </w:r>
      <w:r w:rsidR="0019561C" w:rsidRPr="005918FD">
        <w:rPr>
          <w:rFonts w:ascii="Times New Roman" w:hAnsi="Times New Roman" w:cs="Times New Roman"/>
        </w:rPr>
        <w:t>el</w:t>
      </w:r>
      <w:r w:rsidRPr="005918FD">
        <w:rPr>
          <w:rFonts w:ascii="Times New Roman" w:hAnsi="Times New Roman" w:cs="Times New Roman"/>
        </w:rPr>
        <w:t>.</w:t>
      </w:r>
    </w:p>
    <w:p w:rsidR="0019561C" w:rsidRPr="005918FD" w:rsidRDefault="003A7ECB" w:rsidP="001B1D37">
      <w:pPr>
        <w:pStyle w:val="lneksmlouvy"/>
        <w:rPr>
          <w:rFonts w:ascii="Times New Roman" w:hAnsi="Times New Roman" w:cs="Times New Roman"/>
        </w:rPr>
      </w:pPr>
      <w:r w:rsidRPr="005918FD">
        <w:rPr>
          <w:rFonts w:ascii="Times New Roman" w:hAnsi="Times New Roman" w:cs="Times New Roman"/>
        </w:rPr>
        <w:t>Dodavat</w:t>
      </w:r>
      <w:r w:rsidR="00734CD8" w:rsidRPr="005918FD">
        <w:rPr>
          <w:rFonts w:ascii="Times New Roman" w:hAnsi="Times New Roman" w:cs="Times New Roman"/>
        </w:rPr>
        <w:t>el nese nebezpečí škody nebo zničení Díla až do okamžiku, kdy Objednateli vznikne povinnost Dílo převzít (bez ohledu na skutečnost, zda dílo převezme), ledaže by ke škodě došlo i jinak.</w:t>
      </w:r>
      <w:r w:rsidR="0019561C" w:rsidRPr="005918FD">
        <w:rPr>
          <w:rFonts w:ascii="Times New Roman" w:hAnsi="Times New Roman" w:cs="Times New Roman"/>
        </w:rPr>
        <w:t xml:space="preserve"> </w:t>
      </w:r>
    </w:p>
    <w:p w:rsidR="00734CD8" w:rsidRPr="005918FD" w:rsidRDefault="007F2912" w:rsidP="001B1D37">
      <w:pPr>
        <w:pStyle w:val="lneksmlouvy"/>
        <w:rPr>
          <w:rFonts w:ascii="Times New Roman" w:hAnsi="Times New Roman" w:cs="Times New Roman"/>
        </w:rPr>
      </w:pPr>
      <w:r w:rsidRPr="005918FD">
        <w:rPr>
          <w:rFonts w:ascii="Times New Roman" w:hAnsi="Times New Roman" w:cs="Times New Roman"/>
        </w:rPr>
        <w:t>Objednatel nabyde</w:t>
      </w:r>
      <w:r w:rsidR="0019561C" w:rsidRPr="005918FD">
        <w:rPr>
          <w:rFonts w:ascii="Times New Roman" w:hAnsi="Times New Roman" w:cs="Times New Roman"/>
        </w:rPr>
        <w:t xml:space="preserve"> vlastnické právo k </w:t>
      </w:r>
      <w:r w:rsidRPr="005918FD">
        <w:rPr>
          <w:rFonts w:ascii="Times New Roman" w:hAnsi="Times New Roman" w:cs="Times New Roman"/>
        </w:rPr>
        <w:t>D</w:t>
      </w:r>
      <w:r w:rsidR="0019561C" w:rsidRPr="005918FD">
        <w:rPr>
          <w:rFonts w:ascii="Times New Roman" w:hAnsi="Times New Roman" w:cs="Times New Roman"/>
        </w:rPr>
        <w:t xml:space="preserve">ílu či jeho části </w:t>
      </w:r>
      <w:r w:rsidR="00B64136" w:rsidRPr="005918FD">
        <w:rPr>
          <w:rFonts w:ascii="Times New Roman" w:hAnsi="Times New Roman" w:cs="Times New Roman"/>
        </w:rPr>
        <w:t>okamžikem jeho provedení</w:t>
      </w:r>
      <w:r w:rsidR="0019561C" w:rsidRPr="005918FD">
        <w:rPr>
          <w:rFonts w:ascii="Times New Roman" w:hAnsi="Times New Roman" w:cs="Times New Roman"/>
        </w:rPr>
        <w:t>.</w:t>
      </w:r>
    </w:p>
    <w:p w:rsidR="00F35F6B" w:rsidRPr="002D6505" w:rsidRDefault="00F35F6B" w:rsidP="000C2FBA">
      <w:pPr>
        <w:pStyle w:val="lneksmlouvynadpis"/>
        <w:jc w:val="center"/>
        <w:rPr>
          <w:rFonts w:ascii="Times New Roman" w:hAnsi="Times New Roman" w:cs="Times New Roman"/>
          <w:b w:val="0"/>
        </w:rPr>
      </w:pPr>
      <w:r w:rsidRPr="002D6505">
        <w:rPr>
          <w:rFonts w:ascii="Times New Roman" w:hAnsi="Times New Roman" w:cs="Times New Roman"/>
        </w:rPr>
        <w:t>P</w:t>
      </w:r>
      <w:r w:rsidR="00FF1846">
        <w:rPr>
          <w:rFonts w:ascii="Times New Roman" w:hAnsi="Times New Roman" w:cs="Times New Roman"/>
        </w:rPr>
        <w:t>ráva a povinnosti</w:t>
      </w:r>
    </w:p>
    <w:p w:rsidR="0016649D" w:rsidRPr="002D6505" w:rsidRDefault="0016649D" w:rsidP="008E12A5">
      <w:pPr>
        <w:pStyle w:val="Odstavecseseznamem"/>
        <w:numPr>
          <w:ilvl w:val="0"/>
          <w:numId w:val="2"/>
        </w:numPr>
        <w:spacing w:after="120"/>
        <w:rPr>
          <w:rFonts w:ascii="Times New Roman" w:hAnsi="Times New Roman" w:cs="Times New Roman"/>
          <w:vanish/>
          <w:sz w:val="20"/>
          <w:szCs w:val="20"/>
        </w:rPr>
      </w:pPr>
    </w:p>
    <w:p w:rsidR="00976F63" w:rsidRPr="00DD65E0" w:rsidRDefault="00976F63" w:rsidP="00D50BBB">
      <w:pPr>
        <w:pStyle w:val="lneksmlouvy"/>
        <w:rPr>
          <w:rFonts w:ascii="Times New Roman" w:hAnsi="Times New Roman" w:cs="Times New Roman"/>
          <w:b/>
        </w:rPr>
      </w:pPr>
      <w:r w:rsidRPr="00DD65E0">
        <w:rPr>
          <w:rFonts w:ascii="Times New Roman" w:hAnsi="Times New Roman" w:cs="Times New Roman"/>
          <w:b/>
        </w:rPr>
        <w:t xml:space="preserve">Práva a povinnosti </w:t>
      </w:r>
      <w:r w:rsidR="003A7ECB" w:rsidRPr="00DD65E0">
        <w:rPr>
          <w:rFonts w:ascii="Times New Roman" w:hAnsi="Times New Roman" w:cs="Times New Roman"/>
          <w:b/>
        </w:rPr>
        <w:t>Dodavat</w:t>
      </w:r>
      <w:r w:rsidRPr="00DD65E0">
        <w:rPr>
          <w:rFonts w:ascii="Times New Roman" w:hAnsi="Times New Roman" w:cs="Times New Roman"/>
          <w:b/>
        </w:rPr>
        <w:t>ele:</w:t>
      </w:r>
    </w:p>
    <w:p w:rsidR="00DB6241" w:rsidRPr="002D6505" w:rsidRDefault="003A7ECB" w:rsidP="008E12A5">
      <w:pPr>
        <w:pStyle w:val="lneksmlouvy"/>
        <w:numPr>
          <w:ilvl w:val="2"/>
          <w:numId w:val="8"/>
        </w:numPr>
        <w:rPr>
          <w:rFonts w:ascii="Times New Roman" w:hAnsi="Times New Roman" w:cs="Times New Roman"/>
        </w:rPr>
      </w:pPr>
      <w:r>
        <w:rPr>
          <w:rFonts w:ascii="Times New Roman" w:hAnsi="Times New Roman" w:cs="Times New Roman"/>
        </w:rPr>
        <w:t>Dodavat</w:t>
      </w:r>
      <w:r w:rsidR="00DB6241" w:rsidRPr="002D6505">
        <w:rPr>
          <w:rFonts w:ascii="Times New Roman" w:hAnsi="Times New Roman" w:cs="Times New Roman"/>
        </w:rPr>
        <w:t>el se zavaz</w:t>
      </w:r>
      <w:r w:rsidR="00224F2C">
        <w:rPr>
          <w:rFonts w:ascii="Times New Roman" w:hAnsi="Times New Roman" w:cs="Times New Roman"/>
        </w:rPr>
        <w:t>uje provést Dílo na svůj náklad a své nebezpečí</w:t>
      </w:r>
      <w:r w:rsidR="00DB6241" w:rsidRPr="002D6505">
        <w:rPr>
          <w:rFonts w:ascii="Times New Roman" w:hAnsi="Times New Roman" w:cs="Times New Roman"/>
        </w:rPr>
        <w:t xml:space="preserve"> tak, aby </w:t>
      </w:r>
      <w:r w:rsidR="00856299" w:rsidRPr="002D6505">
        <w:rPr>
          <w:rFonts w:ascii="Times New Roman" w:hAnsi="Times New Roman" w:cs="Times New Roman"/>
        </w:rPr>
        <w:t>odpovídalo této Smlouvě</w:t>
      </w:r>
      <w:r w:rsidR="00DB6241" w:rsidRPr="002D6505">
        <w:rPr>
          <w:rFonts w:ascii="Times New Roman" w:hAnsi="Times New Roman" w:cs="Times New Roman"/>
        </w:rPr>
        <w:t> </w:t>
      </w:r>
      <w:r w:rsidR="00856299" w:rsidRPr="002D6505">
        <w:rPr>
          <w:rFonts w:ascii="Times New Roman" w:hAnsi="Times New Roman" w:cs="Times New Roman"/>
        </w:rPr>
        <w:t xml:space="preserve">a účelu dle </w:t>
      </w:r>
      <w:r w:rsidR="000D7F30">
        <w:rPr>
          <w:rFonts w:ascii="Times New Roman" w:hAnsi="Times New Roman" w:cs="Times New Roman"/>
        </w:rPr>
        <w:t>odst. 1.2</w:t>
      </w:r>
      <w:r w:rsidR="00DB6241" w:rsidRPr="002D6505">
        <w:rPr>
          <w:rFonts w:ascii="Times New Roman" w:hAnsi="Times New Roman" w:cs="Times New Roman"/>
        </w:rPr>
        <w:t xml:space="preserve"> </w:t>
      </w:r>
      <w:r w:rsidR="00856299" w:rsidRPr="002D6505">
        <w:rPr>
          <w:rFonts w:ascii="Times New Roman" w:hAnsi="Times New Roman" w:cs="Times New Roman"/>
        </w:rPr>
        <w:t xml:space="preserve">této </w:t>
      </w:r>
      <w:r w:rsidR="00DB6241" w:rsidRPr="002D6505">
        <w:rPr>
          <w:rFonts w:ascii="Times New Roman" w:hAnsi="Times New Roman" w:cs="Times New Roman"/>
        </w:rPr>
        <w:t>Smlouvy.</w:t>
      </w:r>
      <w:r w:rsidR="00224E39" w:rsidRPr="002D6505">
        <w:rPr>
          <w:rFonts w:ascii="Times New Roman" w:hAnsi="Times New Roman" w:cs="Times New Roman"/>
        </w:rPr>
        <w:t xml:space="preserve"> </w:t>
      </w:r>
      <w:r w:rsidR="004E5A66">
        <w:rPr>
          <w:rFonts w:ascii="Times New Roman" w:hAnsi="Times New Roman" w:cs="Times New Roman"/>
          <w:lang w:eastAsia="en-US"/>
        </w:rPr>
        <w:t xml:space="preserve">Věci, které jsou potřebné k provedení Díla, je povinen opatřit Dodavatel. Kupní cena těchto věcí je zahrnuta v ceně za provedení Díla. </w:t>
      </w:r>
    </w:p>
    <w:p w:rsidR="00F35F6B" w:rsidRPr="002D6505" w:rsidRDefault="003A7ECB" w:rsidP="008E12A5">
      <w:pPr>
        <w:pStyle w:val="lneksmlouvy"/>
        <w:numPr>
          <w:ilvl w:val="2"/>
          <w:numId w:val="8"/>
        </w:numPr>
        <w:rPr>
          <w:rFonts w:ascii="Times New Roman" w:hAnsi="Times New Roman" w:cs="Times New Roman"/>
        </w:rPr>
      </w:pPr>
      <w:r>
        <w:rPr>
          <w:rFonts w:ascii="Times New Roman" w:hAnsi="Times New Roman" w:cs="Times New Roman"/>
        </w:rPr>
        <w:t>Dodavat</w:t>
      </w:r>
      <w:r w:rsidR="00F35F6B" w:rsidRPr="002D6505">
        <w:rPr>
          <w:rFonts w:ascii="Times New Roman" w:hAnsi="Times New Roman" w:cs="Times New Roman"/>
        </w:rPr>
        <w:t xml:space="preserve">el zajišťuje provedení </w:t>
      </w:r>
      <w:r w:rsidR="00DB6241" w:rsidRPr="002D6505">
        <w:rPr>
          <w:rFonts w:ascii="Times New Roman" w:hAnsi="Times New Roman" w:cs="Times New Roman"/>
        </w:rPr>
        <w:t>D</w:t>
      </w:r>
      <w:r w:rsidR="00F35F6B" w:rsidRPr="002D6505">
        <w:rPr>
          <w:rFonts w:ascii="Times New Roman" w:hAnsi="Times New Roman" w:cs="Times New Roman"/>
        </w:rPr>
        <w:t xml:space="preserve">íla svými </w:t>
      </w:r>
      <w:r w:rsidR="00164BB5" w:rsidRPr="002D6505">
        <w:rPr>
          <w:rFonts w:ascii="Times New Roman" w:hAnsi="Times New Roman" w:cs="Times New Roman"/>
        </w:rPr>
        <w:t xml:space="preserve">zaměstnanci </w:t>
      </w:r>
      <w:r w:rsidR="00F35F6B" w:rsidRPr="002D6505">
        <w:rPr>
          <w:rFonts w:ascii="Times New Roman" w:hAnsi="Times New Roman" w:cs="Times New Roman"/>
        </w:rPr>
        <w:t xml:space="preserve">nebo </w:t>
      </w:r>
      <w:r w:rsidR="00164BB5" w:rsidRPr="002D6505">
        <w:rPr>
          <w:rFonts w:ascii="Times New Roman" w:hAnsi="Times New Roman" w:cs="Times New Roman"/>
        </w:rPr>
        <w:t xml:space="preserve">prostřednictvím </w:t>
      </w:r>
      <w:r w:rsidR="00F35F6B" w:rsidRPr="002D6505">
        <w:rPr>
          <w:rFonts w:ascii="Times New Roman" w:hAnsi="Times New Roman" w:cs="Times New Roman"/>
        </w:rPr>
        <w:t>třetích osob</w:t>
      </w:r>
      <w:r w:rsidR="00164BB5" w:rsidRPr="002D6505">
        <w:rPr>
          <w:rFonts w:ascii="Times New Roman" w:hAnsi="Times New Roman" w:cs="Times New Roman"/>
        </w:rPr>
        <w:t xml:space="preserve">, které uvedl ve své nabídce nebo s jejichž využitím mu Objednatel předem </w:t>
      </w:r>
      <w:r w:rsidR="002B4D1C" w:rsidRPr="002D6505">
        <w:rPr>
          <w:rFonts w:ascii="Times New Roman" w:hAnsi="Times New Roman" w:cs="Times New Roman"/>
        </w:rPr>
        <w:t xml:space="preserve">poskytnul písemný </w:t>
      </w:r>
      <w:r w:rsidR="00164BB5" w:rsidRPr="002D6505">
        <w:rPr>
          <w:rFonts w:ascii="Times New Roman" w:hAnsi="Times New Roman" w:cs="Times New Roman"/>
        </w:rPr>
        <w:t>souhlas</w:t>
      </w:r>
      <w:r w:rsidR="00F35F6B" w:rsidRPr="002D6505">
        <w:rPr>
          <w:rFonts w:ascii="Times New Roman" w:hAnsi="Times New Roman" w:cs="Times New Roman"/>
        </w:rPr>
        <w:t xml:space="preserve">. </w:t>
      </w:r>
    </w:p>
    <w:p w:rsidR="00976F63" w:rsidRDefault="004E5A66" w:rsidP="004E5A66">
      <w:pPr>
        <w:pStyle w:val="lneksmlouvy"/>
        <w:numPr>
          <w:ilvl w:val="2"/>
          <w:numId w:val="8"/>
        </w:numPr>
        <w:rPr>
          <w:rFonts w:ascii="Times New Roman" w:hAnsi="Times New Roman" w:cs="Times New Roman"/>
        </w:rPr>
      </w:pPr>
      <w:r>
        <w:rPr>
          <w:rFonts w:ascii="Times New Roman" w:hAnsi="Times New Roman" w:cs="Times New Roman"/>
        </w:rPr>
        <w:t>Dodavatel splní svou povinnost provést Dílo jeho řádným ukončením a předáním Díla Objednateli v termínu</w:t>
      </w:r>
      <w:r w:rsidR="00976F63" w:rsidRPr="002D6505">
        <w:rPr>
          <w:rFonts w:ascii="Times New Roman" w:hAnsi="Times New Roman" w:cs="Times New Roman"/>
        </w:rPr>
        <w:t>.</w:t>
      </w:r>
    </w:p>
    <w:p w:rsidR="008E5917" w:rsidRDefault="004E5A66" w:rsidP="004E5A66">
      <w:pPr>
        <w:pStyle w:val="lneksmlouvy"/>
        <w:numPr>
          <w:ilvl w:val="2"/>
          <w:numId w:val="8"/>
        </w:numPr>
        <w:rPr>
          <w:rFonts w:ascii="Times New Roman" w:hAnsi="Times New Roman" w:cs="Times New Roman"/>
        </w:rPr>
      </w:pPr>
      <w:r>
        <w:rPr>
          <w:rFonts w:ascii="Times New Roman" w:hAnsi="Times New Roman" w:cs="Times New Roman"/>
        </w:rPr>
        <w:t>Dodavatel odpovídá za vady</w:t>
      </w:r>
      <w:r w:rsidR="008E5917">
        <w:rPr>
          <w:rFonts w:ascii="Times New Roman" w:hAnsi="Times New Roman" w:cs="Times New Roman"/>
        </w:rPr>
        <w:t>, jež má Dílo v době předání, záruka platí 36 měsíců.</w:t>
      </w:r>
    </w:p>
    <w:p w:rsidR="008E5917" w:rsidRDefault="008E5917" w:rsidP="004E5A66">
      <w:pPr>
        <w:pStyle w:val="lneksmlouvy"/>
        <w:numPr>
          <w:ilvl w:val="2"/>
          <w:numId w:val="8"/>
        </w:numPr>
        <w:rPr>
          <w:rFonts w:ascii="Times New Roman" w:hAnsi="Times New Roman" w:cs="Times New Roman"/>
        </w:rPr>
      </w:pPr>
      <w:r>
        <w:rPr>
          <w:rFonts w:ascii="Times New Roman" w:hAnsi="Times New Roman" w:cs="Times New Roman"/>
        </w:rPr>
        <w:t>O předání Díla se sepíše předávací protokol, který podepíší obě smluvní strany.</w:t>
      </w:r>
    </w:p>
    <w:p w:rsidR="004E5A66" w:rsidRPr="004E5A66" w:rsidRDefault="008E5917" w:rsidP="004E5A66">
      <w:pPr>
        <w:pStyle w:val="lneksmlouvy"/>
        <w:numPr>
          <w:ilvl w:val="2"/>
          <w:numId w:val="8"/>
        </w:numPr>
        <w:rPr>
          <w:rFonts w:ascii="Times New Roman" w:hAnsi="Times New Roman" w:cs="Times New Roman"/>
        </w:rPr>
      </w:pPr>
      <w:r>
        <w:rPr>
          <w:rFonts w:ascii="Times New Roman" w:hAnsi="Times New Roman" w:cs="Times New Roman"/>
        </w:rPr>
        <w:t xml:space="preserve">Dodavatel dodá Objednateli revizní zprávu k novému osvětlení expozice. </w:t>
      </w:r>
    </w:p>
    <w:p w:rsidR="00976F63" w:rsidRDefault="003A7ECB" w:rsidP="008E12A5">
      <w:pPr>
        <w:pStyle w:val="lneksmlouvy"/>
        <w:numPr>
          <w:ilvl w:val="2"/>
          <w:numId w:val="8"/>
        </w:numPr>
        <w:rPr>
          <w:rFonts w:ascii="Times New Roman" w:hAnsi="Times New Roman" w:cs="Times New Roman"/>
        </w:rPr>
      </w:pPr>
      <w:r>
        <w:rPr>
          <w:rFonts w:ascii="Times New Roman" w:hAnsi="Times New Roman" w:cs="Times New Roman"/>
          <w:lang w:eastAsia="en-US"/>
        </w:rPr>
        <w:t>Dodavat</w:t>
      </w:r>
      <w:r w:rsidR="00976F63" w:rsidRPr="002D6505">
        <w:rPr>
          <w:rFonts w:ascii="Times New Roman" w:hAnsi="Times New Roman" w:cs="Times New Roman"/>
          <w:lang w:eastAsia="en-US"/>
        </w:rPr>
        <w:t>el není oprávněn bez předchozího písemného souhlasu Objednatel</w:t>
      </w:r>
      <w:r w:rsidR="00C92FCA" w:rsidRPr="002D6505">
        <w:rPr>
          <w:rFonts w:ascii="Times New Roman" w:hAnsi="Times New Roman" w:cs="Times New Roman"/>
          <w:lang w:eastAsia="en-US"/>
        </w:rPr>
        <w:t>e</w:t>
      </w:r>
      <w:r w:rsidR="00976F63" w:rsidRPr="002D6505">
        <w:rPr>
          <w:rFonts w:ascii="Times New Roman" w:hAnsi="Times New Roman" w:cs="Times New Roman"/>
          <w:lang w:eastAsia="en-US"/>
        </w:rPr>
        <w:t xml:space="preserve"> provádět jakékoliv zápočty svých pohledávek vůči Objednatel</w:t>
      </w:r>
      <w:r w:rsidR="007F2912" w:rsidRPr="002D6505">
        <w:rPr>
          <w:rFonts w:ascii="Times New Roman" w:hAnsi="Times New Roman" w:cs="Times New Roman"/>
          <w:lang w:eastAsia="en-US"/>
        </w:rPr>
        <w:t>i</w:t>
      </w:r>
      <w:r w:rsidR="00976F63" w:rsidRPr="002D6505">
        <w:rPr>
          <w:rFonts w:ascii="Times New Roman" w:hAnsi="Times New Roman" w:cs="Times New Roman"/>
          <w:lang w:eastAsia="en-US"/>
        </w:rPr>
        <w:t xml:space="preserve"> proti jakýmkoliv pohledávkám Objednatel</w:t>
      </w:r>
      <w:r w:rsidR="007F2912" w:rsidRPr="002D6505">
        <w:rPr>
          <w:rFonts w:ascii="Times New Roman" w:hAnsi="Times New Roman" w:cs="Times New Roman"/>
          <w:lang w:eastAsia="en-US"/>
        </w:rPr>
        <w:t>e</w:t>
      </w:r>
      <w:r w:rsidR="00976F63" w:rsidRPr="002D6505">
        <w:rPr>
          <w:rFonts w:ascii="Times New Roman" w:hAnsi="Times New Roman" w:cs="Times New Roman"/>
          <w:lang w:eastAsia="en-US"/>
        </w:rPr>
        <w:t xml:space="preserve"> vůči </w:t>
      </w:r>
      <w:r>
        <w:rPr>
          <w:rFonts w:ascii="Times New Roman" w:hAnsi="Times New Roman" w:cs="Times New Roman"/>
          <w:lang w:eastAsia="en-US"/>
        </w:rPr>
        <w:t>Dodavat</w:t>
      </w:r>
      <w:r w:rsidR="00976F63" w:rsidRPr="002D6505">
        <w:rPr>
          <w:rFonts w:ascii="Times New Roman" w:hAnsi="Times New Roman" w:cs="Times New Roman"/>
          <w:lang w:eastAsia="en-US"/>
        </w:rPr>
        <w:t>eli, ani postupovat</w:t>
      </w:r>
      <w:r w:rsidR="002B4D1C" w:rsidRPr="002D6505">
        <w:rPr>
          <w:rFonts w:ascii="Times New Roman" w:hAnsi="Times New Roman" w:cs="Times New Roman"/>
          <w:lang w:eastAsia="en-US"/>
        </w:rPr>
        <w:t xml:space="preserve"> či zastavovat</w:t>
      </w:r>
      <w:r w:rsidR="00976F63" w:rsidRPr="002D6505">
        <w:rPr>
          <w:rFonts w:ascii="Times New Roman" w:hAnsi="Times New Roman" w:cs="Times New Roman"/>
          <w:lang w:eastAsia="en-US"/>
        </w:rPr>
        <w:t xml:space="preserve"> jakákoliv svoje práva a pohledávky vůči Objednatel</w:t>
      </w:r>
      <w:r w:rsidR="007F2912" w:rsidRPr="002D6505">
        <w:rPr>
          <w:rFonts w:ascii="Times New Roman" w:hAnsi="Times New Roman" w:cs="Times New Roman"/>
          <w:lang w:eastAsia="en-US"/>
        </w:rPr>
        <w:t>i</w:t>
      </w:r>
      <w:r w:rsidR="00976F63" w:rsidRPr="002D6505">
        <w:rPr>
          <w:rFonts w:ascii="Times New Roman" w:hAnsi="Times New Roman" w:cs="Times New Roman"/>
          <w:lang w:eastAsia="en-US"/>
        </w:rPr>
        <w:t xml:space="preserve"> </w:t>
      </w:r>
      <w:r w:rsidR="002B4D1C" w:rsidRPr="002D6505">
        <w:rPr>
          <w:rFonts w:ascii="Times New Roman" w:hAnsi="Times New Roman" w:cs="Times New Roman"/>
          <w:lang w:eastAsia="en-US"/>
        </w:rPr>
        <w:t>ve prospěch</w:t>
      </w:r>
      <w:r w:rsidR="00976F63" w:rsidRPr="002D6505">
        <w:rPr>
          <w:rFonts w:ascii="Times New Roman" w:hAnsi="Times New Roman" w:cs="Times New Roman"/>
          <w:lang w:eastAsia="en-US"/>
        </w:rPr>
        <w:t xml:space="preserve"> třetí</w:t>
      </w:r>
      <w:r w:rsidR="002B4D1C" w:rsidRPr="002D6505">
        <w:rPr>
          <w:rFonts w:ascii="Times New Roman" w:hAnsi="Times New Roman" w:cs="Times New Roman"/>
          <w:lang w:eastAsia="en-US"/>
        </w:rPr>
        <w:t>ch</w:t>
      </w:r>
      <w:r w:rsidR="00976F63" w:rsidRPr="002D6505">
        <w:rPr>
          <w:rFonts w:ascii="Times New Roman" w:hAnsi="Times New Roman" w:cs="Times New Roman"/>
          <w:lang w:eastAsia="en-US"/>
        </w:rPr>
        <w:t xml:space="preserve"> osob.</w:t>
      </w:r>
    </w:p>
    <w:p w:rsidR="00627BDB" w:rsidRPr="00DD65E0" w:rsidRDefault="00627BDB" w:rsidP="00627BDB">
      <w:pPr>
        <w:pStyle w:val="lneksmlouvy"/>
        <w:rPr>
          <w:b/>
        </w:rPr>
      </w:pPr>
      <w:r w:rsidRPr="00DD65E0">
        <w:rPr>
          <w:rFonts w:ascii="Times New Roman" w:hAnsi="Times New Roman" w:cs="Times New Roman"/>
          <w:b/>
        </w:rPr>
        <w:t>Práva a povinnosti Objednatele:</w:t>
      </w:r>
    </w:p>
    <w:p w:rsidR="00627BDB" w:rsidRPr="00BA47F8" w:rsidRDefault="00627BDB" w:rsidP="00627BDB">
      <w:pPr>
        <w:pStyle w:val="lneksmlouvynadpis"/>
        <w:numPr>
          <w:ilvl w:val="0"/>
          <w:numId w:val="37"/>
        </w:numPr>
        <w:ind w:left="1418" w:hanging="709"/>
      </w:pPr>
      <w:r>
        <w:rPr>
          <w:rFonts w:ascii="Times New Roman" w:hAnsi="Times New Roman" w:cs="Times New Roman"/>
          <w:b w:val="0"/>
          <w:caps w:val="0"/>
        </w:rPr>
        <w:t>Objednatel má právo na včasné a řádné provedení Díla a je povinen provedené Dílo</w:t>
      </w:r>
      <w:r w:rsidR="00BA47F8">
        <w:rPr>
          <w:rFonts w:ascii="Times New Roman" w:hAnsi="Times New Roman" w:cs="Times New Roman"/>
          <w:b w:val="0"/>
          <w:caps w:val="0"/>
        </w:rPr>
        <w:t xml:space="preserve"> převzít. </w:t>
      </w:r>
    </w:p>
    <w:p w:rsidR="00BA47F8" w:rsidRPr="002D6505" w:rsidRDefault="00BA47F8" w:rsidP="00BA47F8">
      <w:pPr>
        <w:pStyle w:val="lneksmlouvynadpis"/>
        <w:numPr>
          <w:ilvl w:val="0"/>
          <w:numId w:val="38"/>
        </w:numPr>
        <w:ind w:left="1418" w:hanging="709"/>
      </w:pPr>
      <w:r>
        <w:rPr>
          <w:rFonts w:ascii="Times New Roman" w:hAnsi="Times New Roman" w:cs="Times New Roman"/>
          <w:b w:val="0"/>
        </w:rPr>
        <w:t>O</w:t>
      </w:r>
      <w:r>
        <w:rPr>
          <w:rFonts w:ascii="Times New Roman" w:hAnsi="Times New Roman" w:cs="Times New Roman"/>
          <w:b w:val="0"/>
          <w:caps w:val="0"/>
        </w:rPr>
        <w:t>bjednatel je povinen uhradit sjednanou cenu za provedení Díla v termínu, tj. do 30 dnů od předání Díla na základě obdržené faktury.</w:t>
      </w:r>
    </w:p>
    <w:p w:rsidR="00513273" w:rsidRPr="006D55EE" w:rsidRDefault="00B77A11" w:rsidP="000C2FBA">
      <w:pPr>
        <w:pStyle w:val="lneksmlouvynadpis"/>
        <w:jc w:val="center"/>
        <w:rPr>
          <w:rFonts w:ascii="Times New Roman" w:hAnsi="Times New Roman" w:cs="Times New Roman"/>
        </w:rPr>
      </w:pPr>
      <w:r w:rsidRPr="006D55EE">
        <w:rPr>
          <w:rFonts w:ascii="Times New Roman" w:hAnsi="Times New Roman" w:cs="Times New Roman"/>
        </w:rPr>
        <w:t xml:space="preserve">POJIŠTĚNÍ </w:t>
      </w:r>
      <w:r w:rsidR="003A7ECB" w:rsidRPr="006D55EE">
        <w:rPr>
          <w:rFonts w:ascii="Times New Roman" w:hAnsi="Times New Roman" w:cs="Times New Roman"/>
        </w:rPr>
        <w:t>DODAVAT</w:t>
      </w:r>
      <w:r w:rsidRPr="006D55EE">
        <w:rPr>
          <w:rFonts w:ascii="Times New Roman" w:hAnsi="Times New Roman" w:cs="Times New Roman"/>
        </w:rPr>
        <w:t>ELE</w:t>
      </w:r>
    </w:p>
    <w:p w:rsidR="00976F63" w:rsidRPr="006D55EE" w:rsidRDefault="00976F63" w:rsidP="008E12A5">
      <w:pPr>
        <w:pStyle w:val="Odstavecseseznamem"/>
        <w:numPr>
          <w:ilvl w:val="0"/>
          <w:numId w:val="2"/>
        </w:numPr>
        <w:spacing w:after="120"/>
        <w:rPr>
          <w:rFonts w:ascii="Times New Roman" w:hAnsi="Times New Roman" w:cs="Times New Roman"/>
          <w:vanish/>
          <w:sz w:val="20"/>
          <w:szCs w:val="20"/>
        </w:rPr>
      </w:pPr>
    </w:p>
    <w:p w:rsidR="00976F63" w:rsidRPr="006D55EE" w:rsidRDefault="003A7ECB" w:rsidP="00D50BBB">
      <w:pPr>
        <w:pStyle w:val="lneksmlouvy"/>
        <w:rPr>
          <w:rFonts w:ascii="Times New Roman" w:hAnsi="Times New Roman" w:cs="Times New Roman"/>
        </w:rPr>
      </w:pPr>
      <w:r w:rsidRPr="006D55EE">
        <w:rPr>
          <w:rFonts w:ascii="Times New Roman" w:hAnsi="Times New Roman" w:cs="Times New Roman"/>
        </w:rPr>
        <w:t>Dodavat</w:t>
      </w:r>
      <w:r w:rsidR="00976F63" w:rsidRPr="006D55EE">
        <w:rPr>
          <w:rFonts w:ascii="Times New Roman" w:hAnsi="Times New Roman" w:cs="Times New Roman"/>
        </w:rPr>
        <w:t xml:space="preserve">el prohlašuje, že ke dni uzavření této </w:t>
      </w:r>
      <w:r w:rsidR="00A073FE" w:rsidRPr="006D55EE">
        <w:rPr>
          <w:rFonts w:ascii="Times New Roman" w:hAnsi="Times New Roman" w:cs="Times New Roman"/>
        </w:rPr>
        <w:t>S</w:t>
      </w:r>
      <w:r w:rsidR="00976F63" w:rsidRPr="006D55EE">
        <w:rPr>
          <w:rFonts w:ascii="Times New Roman" w:hAnsi="Times New Roman" w:cs="Times New Roman"/>
        </w:rPr>
        <w:t>mlouvy má sjednáno u renomované pojišťovny pojištění odpovědnosti za škodu způsobenou porušením jeho povinností dle této Smlouvy</w:t>
      </w:r>
      <w:r w:rsidR="00B64136" w:rsidRPr="006D55EE">
        <w:rPr>
          <w:rFonts w:ascii="Times New Roman" w:hAnsi="Times New Roman" w:cs="Times New Roman"/>
        </w:rPr>
        <w:t xml:space="preserve"> </w:t>
      </w:r>
      <w:r w:rsidRPr="006D55EE">
        <w:rPr>
          <w:rFonts w:ascii="Times New Roman" w:hAnsi="Times New Roman" w:cs="Times New Roman"/>
        </w:rPr>
        <w:lastRenderedPageBreak/>
        <w:t>Dodavat</w:t>
      </w:r>
      <w:r w:rsidR="00976F63" w:rsidRPr="006D55EE">
        <w:rPr>
          <w:rFonts w:ascii="Times New Roman" w:hAnsi="Times New Roman" w:cs="Times New Roman"/>
        </w:rPr>
        <w:t xml:space="preserve">elem, jeho zaměstnanci či jinými osobami, které k plnění svého závazku použil, </w:t>
      </w:r>
      <w:r w:rsidR="00821F60" w:rsidRPr="006D55EE">
        <w:rPr>
          <w:rFonts w:ascii="Times New Roman" w:hAnsi="Times New Roman" w:cs="Times New Roman"/>
        </w:rPr>
        <w:t xml:space="preserve">a že toto pojištění bude udržovat po dobu do provedení Díla a dále dobu </w:t>
      </w:r>
      <w:r w:rsidR="00C93A34" w:rsidRPr="006D55EE">
        <w:rPr>
          <w:rFonts w:ascii="Times New Roman" w:hAnsi="Times New Roman" w:cs="Times New Roman"/>
        </w:rPr>
        <w:t xml:space="preserve">jeho záruky, a to nejméně </w:t>
      </w:r>
      <w:r w:rsidR="0082497D" w:rsidRPr="006D55EE">
        <w:rPr>
          <w:rFonts w:ascii="Times New Roman" w:hAnsi="Times New Roman" w:cs="Times New Roman"/>
        </w:rPr>
        <w:t>třicet šest (36) měsíců</w:t>
      </w:r>
      <w:r w:rsidR="00821F60" w:rsidRPr="006D55EE">
        <w:rPr>
          <w:rFonts w:ascii="Times New Roman" w:hAnsi="Times New Roman" w:cs="Times New Roman"/>
        </w:rPr>
        <w:t xml:space="preserve"> po </w:t>
      </w:r>
      <w:r w:rsidR="00C93A34" w:rsidRPr="006D55EE">
        <w:rPr>
          <w:rFonts w:ascii="Times New Roman" w:hAnsi="Times New Roman" w:cs="Times New Roman"/>
        </w:rPr>
        <w:t>jeho provedení</w:t>
      </w:r>
      <w:r w:rsidR="00976F63" w:rsidRPr="006D55EE">
        <w:rPr>
          <w:rFonts w:ascii="Times New Roman" w:hAnsi="Times New Roman" w:cs="Times New Roman"/>
        </w:rPr>
        <w:t xml:space="preserve">. Minimální limit pojistného plnění musí být ve výši </w:t>
      </w:r>
      <w:r w:rsidR="0082497D" w:rsidRPr="006D55EE">
        <w:rPr>
          <w:rFonts w:ascii="Times New Roman" w:hAnsi="Times New Roman" w:cs="Times New Roman"/>
        </w:rPr>
        <w:t>cel</w:t>
      </w:r>
      <w:r w:rsidR="00C93A34" w:rsidRPr="006D55EE">
        <w:rPr>
          <w:rFonts w:ascii="Times New Roman" w:hAnsi="Times New Roman" w:cs="Times New Roman"/>
        </w:rPr>
        <w:t>kových předpokládaných nákladů Díla</w:t>
      </w:r>
      <w:r w:rsidR="00976F63" w:rsidRPr="006D55EE">
        <w:rPr>
          <w:rFonts w:ascii="Times New Roman" w:hAnsi="Times New Roman" w:cs="Times New Roman"/>
        </w:rPr>
        <w:t xml:space="preserve"> </w:t>
      </w:r>
      <w:r w:rsidR="00C65D33" w:rsidRPr="006D55EE">
        <w:rPr>
          <w:rFonts w:ascii="Times New Roman" w:hAnsi="Times New Roman" w:cs="Times New Roman"/>
        </w:rPr>
        <w:t xml:space="preserve">dle odst. </w:t>
      </w:r>
      <w:r w:rsidR="00690CA7" w:rsidRPr="006D55EE">
        <w:rPr>
          <w:rFonts w:ascii="Times New Roman" w:hAnsi="Times New Roman" w:cs="Times New Roman"/>
        </w:rPr>
        <w:t>3.1 této Smlouvy včetně DPH</w:t>
      </w:r>
      <w:r w:rsidR="00C93A34" w:rsidRPr="006D55EE">
        <w:rPr>
          <w:rFonts w:ascii="Times New Roman" w:hAnsi="Times New Roman" w:cs="Times New Roman"/>
        </w:rPr>
        <w:t>.</w:t>
      </w:r>
      <w:r w:rsidR="00C65D33" w:rsidRPr="006D55EE">
        <w:rPr>
          <w:rFonts w:ascii="Times New Roman" w:hAnsi="Times New Roman" w:cs="Times New Roman"/>
        </w:rPr>
        <w:t xml:space="preserve"> V případě, že </w:t>
      </w:r>
      <w:r w:rsidRPr="006D55EE">
        <w:rPr>
          <w:rFonts w:ascii="Times New Roman" w:hAnsi="Times New Roman" w:cs="Times New Roman"/>
        </w:rPr>
        <w:t>Dodavat</w:t>
      </w:r>
      <w:r w:rsidR="00C65D33" w:rsidRPr="006D55EE">
        <w:rPr>
          <w:rFonts w:ascii="Times New Roman" w:hAnsi="Times New Roman" w:cs="Times New Roman"/>
        </w:rPr>
        <w:t>eli vznikne riziko vzniku odpovědnosti za škodu, způsobenou porušením jiných jeho povinností než této Smlouvy, na kterou se však vztahuje po</w:t>
      </w:r>
      <w:r w:rsidR="00047391" w:rsidRPr="006D55EE">
        <w:rPr>
          <w:rFonts w:ascii="Times New Roman" w:hAnsi="Times New Roman" w:cs="Times New Roman"/>
        </w:rPr>
        <w:t>jištění dle tohoto článku této S</w:t>
      </w:r>
      <w:r w:rsidR="00C65D33" w:rsidRPr="006D55EE">
        <w:rPr>
          <w:rFonts w:ascii="Times New Roman" w:hAnsi="Times New Roman" w:cs="Times New Roman"/>
        </w:rPr>
        <w:t>mlouvy, výši limitu pojistného plnění odpovídajícím způsobem navýší.</w:t>
      </w:r>
    </w:p>
    <w:p w:rsidR="00F55A76" w:rsidRPr="006D55EE" w:rsidRDefault="003A7ECB" w:rsidP="00A64FB5">
      <w:pPr>
        <w:pStyle w:val="lneksmlouvy"/>
        <w:rPr>
          <w:rFonts w:ascii="Times New Roman" w:hAnsi="Times New Roman" w:cs="Times New Roman"/>
        </w:rPr>
      </w:pPr>
      <w:r w:rsidRPr="006D55EE">
        <w:rPr>
          <w:rFonts w:ascii="Times New Roman" w:hAnsi="Times New Roman" w:cs="Times New Roman"/>
        </w:rPr>
        <w:t>Dodavat</w:t>
      </w:r>
      <w:r w:rsidR="00F55A76" w:rsidRPr="006D55EE">
        <w:rPr>
          <w:rFonts w:ascii="Times New Roman" w:hAnsi="Times New Roman" w:cs="Times New Roman"/>
        </w:rPr>
        <w:t xml:space="preserve">el předloží neprodleně po uzavření této Smlouvy </w:t>
      </w:r>
      <w:r w:rsidR="00A073FE" w:rsidRPr="006D55EE">
        <w:rPr>
          <w:rFonts w:ascii="Times New Roman" w:hAnsi="Times New Roman" w:cs="Times New Roman"/>
        </w:rPr>
        <w:t>O</w:t>
      </w:r>
      <w:r w:rsidR="00F55A76" w:rsidRPr="006D55EE">
        <w:rPr>
          <w:rFonts w:ascii="Times New Roman" w:hAnsi="Times New Roman" w:cs="Times New Roman"/>
        </w:rPr>
        <w:t>bjed</w:t>
      </w:r>
      <w:r w:rsidR="00A43FA5" w:rsidRPr="006D55EE">
        <w:rPr>
          <w:rFonts w:ascii="Times New Roman" w:hAnsi="Times New Roman" w:cs="Times New Roman"/>
        </w:rPr>
        <w:t>natel</w:t>
      </w:r>
      <w:r w:rsidR="00C92FCA" w:rsidRPr="006D55EE">
        <w:rPr>
          <w:rFonts w:ascii="Times New Roman" w:hAnsi="Times New Roman" w:cs="Times New Roman"/>
        </w:rPr>
        <w:t xml:space="preserve">i </w:t>
      </w:r>
      <w:r w:rsidR="00A43FA5" w:rsidRPr="006D55EE">
        <w:rPr>
          <w:rFonts w:ascii="Times New Roman" w:hAnsi="Times New Roman" w:cs="Times New Roman"/>
        </w:rPr>
        <w:t>kopii pojistné</w:t>
      </w:r>
      <w:r w:rsidR="00F55A76" w:rsidRPr="006D55EE">
        <w:rPr>
          <w:rFonts w:ascii="Times New Roman" w:hAnsi="Times New Roman" w:cs="Times New Roman"/>
        </w:rPr>
        <w:t xml:space="preserve"> sml</w:t>
      </w:r>
      <w:r w:rsidR="00A43FA5" w:rsidRPr="006D55EE">
        <w:rPr>
          <w:rFonts w:ascii="Times New Roman" w:hAnsi="Times New Roman" w:cs="Times New Roman"/>
        </w:rPr>
        <w:t>o</w:t>
      </w:r>
      <w:r w:rsidR="00F55A76" w:rsidRPr="006D55EE">
        <w:rPr>
          <w:rFonts w:ascii="Times New Roman" w:hAnsi="Times New Roman" w:cs="Times New Roman"/>
        </w:rPr>
        <w:t>uv</w:t>
      </w:r>
      <w:r w:rsidR="00A43FA5" w:rsidRPr="006D55EE">
        <w:rPr>
          <w:rFonts w:ascii="Times New Roman" w:hAnsi="Times New Roman" w:cs="Times New Roman"/>
        </w:rPr>
        <w:t>y prokazující splnění povinnosti dle tohoto článku</w:t>
      </w:r>
      <w:r w:rsidR="00F55A76" w:rsidRPr="006D55EE">
        <w:rPr>
          <w:rFonts w:ascii="Times New Roman" w:hAnsi="Times New Roman" w:cs="Times New Roman"/>
        </w:rPr>
        <w:t>. Objednatel</w:t>
      </w:r>
      <w:r w:rsidR="00C92FCA" w:rsidRPr="006D55EE">
        <w:rPr>
          <w:rFonts w:ascii="Times New Roman" w:hAnsi="Times New Roman" w:cs="Times New Roman"/>
        </w:rPr>
        <w:t xml:space="preserve"> </w:t>
      </w:r>
      <w:r w:rsidR="00F55A76" w:rsidRPr="006D55EE">
        <w:rPr>
          <w:rFonts w:ascii="Times New Roman" w:hAnsi="Times New Roman" w:cs="Times New Roman"/>
        </w:rPr>
        <w:t>j</w:t>
      </w:r>
      <w:r w:rsidR="00C92FCA" w:rsidRPr="006D55EE">
        <w:rPr>
          <w:rFonts w:ascii="Times New Roman" w:hAnsi="Times New Roman" w:cs="Times New Roman"/>
        </w:rPr>
        <w:t>e</w:t>
      </w:r>
      <w:r w:rsidR="00F55A76" w:rsidRPr="006D55EE">
        <w:rPr>
          <w:rFonts w:ascii="Times New Roman" w:hAnsi="Times New Roman" w:cs="Times New Roman"/>
        </w:rPr>
        <w:t xml:space="preserve"> oprávněn od </w:t>
      </w:r>
      <w:r w:rsidRPr="006D55EE">
        <w:rPr>
          <w:rFonts w:ascii="Times New Roman" w:hAnsi="Times New Roman" w:cs="Times New Roman"/>
        </w:rPr>
        <w:t>Dodavat</w:t>
      </w:r>
      <w:r w:rsidR="00F55A76" w:rsidRPr="006D55EE">
        <w:rPr>
          <w:rFonts w:ascii="Times New Roman" w:hAnsi="Times New Roman" w:cs="Times New Roman"/>
        </w:rPr>
        <w:t>ele kdykoli požadovat písemné prokázání existence pojištění dle tohoto</w:t>
      </w:r>
      <w:r w:rsidR="00A43FA5" w:rsidRPr="006D55EE">
        <w:rPr>
          <w:rFonts w:ascii="Times New Roman" w:hAnsi="Times New Roman" w:cs="Times New Roman"/>
        </w:rPr>
        <w:t xml:space="preserve"> článku této Smlouvy. K</w:t>
      </w:r>
      <w:r w:rsidR="00F55A76" w:rsidRPr="006D55EE">
        <w:rPr>
          <w:rFonts w:ascii="Times New Roman" w:hAnsi="Times New Roman" w:cs="Times New Roman"/>
        </w:rPr>
        <w:t>dykoli v</w:t>
      </w:r>
      <w:r w:rsidR="00976F63" w:rsidRPr="006D55EE">
        <w:rPr>
          <w:rFonts w:ascii="Times New Roman" w:hAnsi="Times New Roman" w:cs="Times New Roman"/>
        </w:rPr>
        <w:t> </w:t>
      </w:r>
      <w:r w:rsidR="00F55A76" w:rsidRPr="006D55EE">
        <w:rPr>
          <w:rFonts w:ascii="Times New Roman" w:hAnsi="Times New Roman" w:cs="Times New Roman"/>
        </w:rPr>
        <w:t xml:space="preserve">průběhu doby pojištění je </w:t>
      </w:r>
      <w:r w:rsidRPr="006D55EE">
        <w:rPr>
          <w:rFonts w:ascii="Times New Roman" w:hAnsi="Times New Roman" w:cs="Times New Roman"/>
        </w:rPr>
        <w:t>Dodavat</w:t>
      </w:r>
      <w:r w:rsidR="00F55A76" w:rsidRPr="006D55EE">
        <w:rPr>
          <w:rFonts w:ascii="Times New Roman" w:hAnsi="Times New Roman" w:cs="Times New Roman"/>
        </w:rPr>
        <w:t xml:space="preserve">el povinen neprodleně písemně informovat </w:t>
      </w:r>
      <w:r w:rsidR="00A073FE" w:rsidRPr="006D55EE">
        <w:rPr>
          <w:rFonts w:ascii="Times New Roman" w:hAnsi="Times New Roman" w:cs="Times New Roman"/>
        </w:rPr>
        <w:t>O</w:t>
      </w:r>
      <w:r w:rsidR="00F55A76" w:rsidRPr="006D55EE">
        <w:rPr>
          <w:rFonts w:ascii="Times New Roman" w:hAnsi="Times New Roman" w:cs="Times New Roman"/>
        </w:rPr>
        <w:t>bjednatele</w:t>
      </w:r>
      <w:r w:rsidR="00C92FCA" w:rsidRPr="006D55EE">
        <w:rPr>
          <w:rFonts w:ascii="Times New Roman" w:hAnsi="Times New Roman" w:cs="Times New Roman"/>
        </w:rPr>
        <w:t xml:space="preserve"> </w:t>
      </w:r>
      <w:r w:rsidR="00F55A76" w:rsidRPr="006D55EE">
        <w:rPr>
          <w:rFonts w:ascii="Times New Roman" w:hAnsi="Times New Roman" w:cs="Times New Roman"/>
        </w:rPr>
        <w:t>o</w:t>
      </w:r>
      <w:r w:rsidR="00976F63" w:rsidRPr="006D55EE">
        <w:rPr>
          <w:rFonts w:ascii="Times New Roman" w:hAnsi="Times New Roman" w:cs="Times New Roman"/>
        </w:rPr>
        <w:t> </w:t>
      </w:r>
      <w:r w:rsidR="00F55A76" w:rsidRPr="006D55EE">
        <w:rPr>
          <w:rFonts w:ascii="Times New Roman" w:hAnsi="Times New Roman" w:cs="Times New Roman"/>
        </w:rPr>
        <w:t xml:space="preserve">jakékoli případné změně pojištění znamenající omezení pojistného krytí mající za následek porušení povinnosti udržovat pojištění dle této Smlouvy a do deseti (10) dnů uvést pojištění do souladu se </w:t>
      </w:r>
      <w:r w:rsidR="00A43FA5" w:rsidRPr="006D55EE">
        <w:rPr>
          <w:rFonts w:ascii="Times New Roman" w:hAnsi="Times New Roman" w:cs="Times New Roman"/>
        </w:rPr>
        <w:t>S</w:t>
      </w:r>
      <w:r w:rsidR="00F55A76" w:rsidRPr="006D55EE">
        <w:rPr>
          <w:rFonts w:ascii="Times New Roman" w:hAnsi="Times New Roman" w:cs="Times New Roman"/>
        </w:rPr>
        <w:t xml:space="preserve">mlouvou. </w:t>
      </w:r>
    </w:p>
    <w:p w:rsidR="00F55A76" w:rsidRPr="006D55EE" w:rsidRDefault="00F55A76" w:rsidP="00D50BBB">
      <w:pPr>
        <w:pStyle w:val="lneksmlouvy"/>
        <w:rPr>
          <w:rFonts w:ascii="Times New Roman" w:hAnsi="Times New Roman" w:cs="Times New Roman"/>
        </w:rPr>
      </w:pPr>
      <w:r w:rsidRPr="006D55EE">
        <w:rPr>
          <w:rFonts w:ascii="Times New Roman" w:hAnsi="Times New Roman" w:cs="Times New Roman"/>
        </w:rPr>
        <w:t xml:space="preserve">Jestliže </w:t>
      </w:r>
      <w:r w:rsidR="003A7ECB" w:rsidRPr="006D55EE">
        <w:rPr>
          <w:rFonts w:ascii="Times New Roman" w:hAnsi="Times New Roman" w:cs="Times New Roman"/>
        </w:rPr>
        <w:t>Dodavat</w:t>
      </w:r>
      <w:r w:rsidRPr="006D55EE">
        <w:rPr>
          <w:rFonts w:ascii="Times New Roman" w:hAnsi="Times New Roman" w:cs="Times New Roman"/>
        </w:rPr>
        <w:t xml:space="preserve">el poruší svou povinnost udržovat po celou dobu trvání závazku z této Smlouvy pojištění v rozsahu stanoveném touto Smlouvou a nezřídí je ani neprodleně poté, co k tomu bude vyzván </w:t>
      </w:r>
      <w:r w:rsidR="00A073FE" w:rsidRPr="006D55EE">
        <w:rPr>
          <w:rFonts w:ascii="Times New Roman" w:hAnsi="Times New Roman" w:cs="Times New Roman"/>
        </w:rPr>
        <w:t>O</w:t>
      </w:r>
      <w:r w:rsidRPr="006D55EE">
        <w:rPr>
          <w:rFonts w:ascii="Times New Roman" w:hAnsi="Times New Roman" w:cs="Times New Roman"/>
        </w:rPr>
        <w:t>bjednatel</w:t>
      </w:r>
      <w:r w:rsidR="00B64136" w:rsidRPr="006D55EE">
        <w:rPr>
          <w:rFonts w:ascii="Times New Roman" w:hAnsi="Times New Roman" w:cs="Times New Roman"/>
        </w:rPr>
        <w:t>em</w:t>
      </w:r>
      <w:r w:rsidRPr="006D55EE">
        <w:rPr>
          <w:rFonts w:ascii="Times New Roman" w:hAnsi="Times New Roman" w:cs="Times New Roman"/>
        </w:rPr>
        <w:t>, j</w:t>
      </w:r>
      <w:r w:rsidR="00033B30" w:rsidRPr="006D55EE">
        <w:rPr>
          <w:rFonts w:ascii="Times New Roman" w:hAnsi="Times New Roman" w:cs="Times New Roman"/>
        </w:rPr>
        <w:t>e</w:t>
      </w:r>
      <w:r w:rsidRPr="006D55EE">
        <w:rPr>
          <w:rFonts w:ascii="Times New Roman" w:hAnsi="Times New Roman" w:cs="Times New Roman"/>
        </w:rPr>
        <w:t xml:space="preserve"> </w:t>
      </w:r>
      <w:r w:rsidR="00A073FE" w:rsidRPr="006D55EE">
        <w:rPr>
          <w:rFonts w:ascii="Times New Roman" w:hAnsi="Times New Roman" w:cs="Times New Roman"/>
        </w:rPr>
        <w:t>O</w:t>
      </w:r>
      <w:r w:rsidRPr="006D55EE">
        <w:rPr>
          <w:rFonts w:ascii="Times New Roman" w:hAnsi="Times New Roman" w:cs="Times New Roman"/>
        </w:rPr>
        <w:t xml:space="preserve">bjednatel oprávněn sjednat pojištění v rozsahu </w:t>
      </w:r>
      <w:r w:rsidR="009950A9" w:rsidRPr="006D55EE">
        <w:rPr>
          <w:rFonts w:ascii="Times New Roman" w:hAnsi="Times New Roman" w:cs="Times New Roman"/>
        </w:rPr>
        <w:t xml:space="preserve">dle </w:t>
      </w:r>
      <w:r w:rsidRPr="006D55EE">
        <w:rPr>
          <w:rFonts w:ascii="Times New Roman" w:hAnsi="Times New Roman" w:cs="Times New Roman"/>
        </w:rPr>
        <w:t xml:space="preserve">tohoto článku této Smlouvy </w:t>
      </w:r>
      <w:r w:rsidR="00033B30" w:rsidRPr="006D55EE">
        <w:rPr>
          <w:rFonts w:ascii="Times New Roman" w:hAnsi="Times New Roman" w:cs="Times New Roman"/>
        </w:rPr>
        <w:t>sám</w:t>
      </w:r>
      <w:r w:rsidRPr="006D55EE">
        <w:rPr>
          <w:rFonts w:ascii="Times New Roman" w:hAnsi="Times New Roman" w:cs="Times New Roman"/>
        </w:rPr>
        <w:t xml:space="preserve">. </w:t>
      </w:r>
      <w:r w:rsidR="003A7ECB" w:rsidRPr="006D55EE">
        <w:rPr>
          <w:rFonts w:ascii="Times New Roman" w:hAnsi="Times New Roman" w:cs="Times New Roman"/>
        </w:rPr>
        <w:t>Dodavat</w:t>
      </w:r>
      <w:r w:rsidRPr="006D55EE">
        <w:rPr>
          <w:rFonts w:ascii="Times New Roman" w:hAnsi="Times New Roman" w:cs="Times New Roman"/>
        </w:rPr>
        <w:t xml:space="preserve">el se zavazuje </w:t>
      </w:r>
      <w:r w:rsidR="00A073FE" w:rsidRPr="006D55EE">
        <w:rPr>
          <w:rFonts w:ascii="Times New Roman" w:hAnsi="Times New Roman" w:cs="Times New Roman"/>
        </w:rPr>
        <w:t>O</w:t>
      </w:r>
      <w:r w:rsidRPr="006D55EE">
        <w:rPr>
          <w:rFonts w:ascii="Times New Roman" w:hAnsi="Times New Roman" w:cs="Times New Roman"/>
        </w:rPr>
        <w:t>bjednatel</w:t>
      </w:r>
      <w:r w:rsidR="00C92FCA" w:rsidRPr="006D55EE">
        <w:rPr>
          <w:rFonts w:ascii="Times New Roman" w:hAnsi="Times New Roman" w:cs="Times New Roman"/>
        </w:rPr>
        <w:t>i</w:t>
      </w:r>
      <w:r w:rsidR="00B64136" w:rsidRPr="006D55EE">
        <w:rPr>
          <w:rFonts w:ascii="Times New Roman" w:hAnsi="Times New Roman" w:cs="Times New Roman"/>
        </w:rPr>
        <w:t xml:space="preserve"> </w:t>
      </w:r>
      <w:r w:rsidRPr="006D55EE">
        <w:rPr>
          <w:rFonts w:ascii="Times New Roman" w:hAnsi="Times New Roman" w:cs="Times New Roman"/>
        </w:rPr>
        <w:t>uhradit veškeré náklady vzniklé se sjednáním takového pojištění (zejména pojistné, poplatky atd</w:t>
      </w:r>
      <w:r w:rsidR="009950A9" w:rsidRPr="006D55EE">
        <w:rPr>
          <w:rFonts w:ascii="Times New Roman" w:hAnsi="Times New Roman" w:cs="Times New Roman"/>
        </w:rPr>
        <w:t>.</w:t>
      </w:r>
      <w:r w:rsidRPr="006D55EE">
        <w:rPr>
          <w:rFonts w:ascii="Times New Roman" w:hAnsi="Times New Roman" w:cs="Times New Roman"/>
        </w:rPr>
        <w:t>), a to neprodleně pot</w:t>
      </w:r>
      <w:r w:rsidR="00821F60" w:rsidRPr="006D55EE">
        <w:rPr>
          <w:rFonts w:ascii="Times New Roman" w:hAnsi="Times New Roman" w:cs="Times New Roman"/>
        </w:rPr>
        <w:t>é</w:t>
      </w:r>
      <w:r w:rsidRPr="006D55EE">
        <w:rPr>
          <w:rFonts w:ascii="Times New Roman" w:hAnsi="Times New Roman" w:cs="Times New Roman"/>
        </w:rPr>
        <w:t xml:space="preserve">, co k tomu bude vyzván </w:t>
      </w:r>
      <w:r w:rsidR="00A073FE" w:rsidRPr="006D55EE">
        <w:rPr>
          <w:rFonts w:ascii="Times New Roman" w:hAnsi="Times New Roman" w:cs="Times New Roman"/>
        </w:rPr>
        <w:t>O</w:t>
      </w:r>
      <w:r w:rsidRPr="006D55EE">
        <w:rPr>
          <w:rFonts w:ascii="Times New Roman" w:hAnsi="Times New Roman" w:cs="Times New Roman"/>
        </w:rPr>
        <w:t>bjednatel</w:t>
      </w:r>
      <w:r w:rsidR="00B64136" w:rsidRPr="006D55EE">
        <w:rPr>
          <w:rFonts w:ascii="Times New Roman" w:hAnsi="Times New Roman" w:cs="Times New Roman"/>
        </w:rPr>
        <w:t>em</w:t>
      </w:r>
      <w:r w:rsidRPr="006D55EE">
        <w:rPr>
          <w:rFonts w:ascii="Times New Roman" w:hAnsi="Times New Roman" w:cs="Times New Roman"/>
        </w:rPr>
        <w:t>. Objednatel</w:t>
      </w:r>
      <w:r w:rsidR="00C92FCA" w:rsidRPr="006D55EE">
        <w:rPr>
          <w:rFonts w:ascii="Times New Roman" w:hAnsi="Times New Roman" w:cs="Times New Roman"/>
        </w:rPr>
        <w:t xml:space="preserve"> </w:t>
      </w:r>
      <w:r w:rsidRPr="006D55EE">
        <w:rPr>
          <w:rFonts w:ascii="Times New Roman" w:hAnsi="Times New Roman" w:cs="Times New Roman"/>
        </w:rPr>
        <w:t>j</w:t>
      </w:r>
      <w:r w:rsidR="00C92FCA" w:rsidRPr="006D55EE">
        <w:rPr>
          <w:rFonts w:ascii="Times New Roman" w:hAnsi="Times New Roman" w:cs="Times New Roman"/>
        </w:rPr>
        <w:t>e</w:t>
      </w:r>
      <w:r w:rsidRPr="006D55EE">
        <w:rPr>
          <w:rFonts w:ascii="Times New Roman" w:hAnsi="Times New Roman" w:cs="Times New Roman"/>
        </w:rPr>
        <w:t xml:space="preserve"> oprávn</w:t>
      </w:r>
      <w:r w:rsidR="009950A9" w:rsidRPr="006D55EE">
        <w:rPr>
          <w:rFonts w:ascii="Times New Roman" w:hAnsi="Times New Roman" w:cs="Times New Roman"/>
        </w:rPr>
        <w:t>ě</w:t>
      </w:r>
      <w:r w:rsidRPr="006D55EE">
        <w:rPr>
          <w:rFonts w:ascii="Times New Roman" w:hAnsi="Times New Roman" w:cs="Times New Roman"/>
        </w:rPr>
        <w:t>n započítat splatné i nesplatné pojistné a</w:t>
      </w:r>
      <w:r w:rsidR="00A073FE" w:rsidRPr="006D55EE">
        <w:rPr>
          <w:rFonts w:ascii="Times New Roman" w:hAnsi="Times New Roman" w:cs="Times New Roman"/>
        </w:rPr>
        <w:t> </w:t>
      </w:r>
      <w:r w:rsidRPr="006D55EE">
        <w:rPr>
          <w:rFonts w:ascii="Times New Roman" w:hAnsi="Times New Roman" w:cs="Times New Roman"/>
        </w:rPr>
        <w:t>veškeré související platby proti jakýmkoliv splatným i</w:t>
      </w:r>
      <w:r w:rsidR="00620727" w:rsidRPr="006D55EE">
        <w:rPr>
          <w:rFonts w:ascii="Times New Roman" w:hAnsi="Times New Roman" w:cs="Times New Roman"/>
        </w:rPr>
        <w:t> </w:t>
      </w:r>
      <w:r w:rsidRPr="006D55EE">
        <w:rPr>
          <w:rFonts w:ascii="Times New Roman" w:hAnsi="Times New Roman" w:cs="Times New Roman"/>
        </w:rPr>
        <w:t xml:space="preserve">nesplatným pohledávkám </w:t>
      </w:r>
      <w:r w:rsidR="003A7ECB" w:rsidRPr="006D55EE">
        <w:rPr>
          <w:rFonts w:ascii="Times New Roman" w:hAnsi="Times New Roman" w:cs="Times New Roman"/>
        </w:rPr>
        <w:t>Dodavat</w:t>
      </w:r>
      <w:r w:rsidRPr="006D55EE">
        <w:rPr>
          <w:rFonts w:ascii="Times New Roman" w:hAnsi="Times New Roman" w:cs="Times New Roman"/>
        </w:rPr>
        <w:t xml:space="preserve">ele vůči </w:t>
      </w:r>
      <w:r w:rsidR="00A073FE" w:rsidRPr="006D55EE">
        <w:rPr>
          <w:rFonts w:ascii="Times New Roman" w:hAnsi="Times New Roman" w:cs="Times New Roman"/>
        </w:rPr>
        <w:t>O</w:t>
      </w:r>
      <w:r w:rsidRPr="006D55EE">
        <w:rPr>
          <w:rFonts w:ascii="Times New Roman" w:hAnsi="Times New Roman" w:cs="Times New Roman"/>
        </w:rPr>
        <w:t>bjednatel</w:t>
      </w:r>
      <w:r w:rsidR="00A118AA" w:rsidRPr="006D55EE">
        <w:rPr>
          <w:rFonts w:ascii="Times New Roman" w:hAnsi="Times New Roman" w:cs="Times New Roman"/>
        </w:rPr>
        <w:t>i</w:t>
      </w:r>
      <w:r w:rsidRPr="006D55EE">
        <w:rPr>
          <w:rFonts w:ascii="Times New Roman" w:hAnsi="Times New Roman" w:cs="Times New Roman"/>
        </w:rPr>
        <w:t xml:space="preserve">. </w:t>
      </w:r>
    </w:p>
    <w:p w:rsidR="002236C5" w:rsidRPr="006D55EE" w:rsidRDefault="00F55A76" w:rsidP="00B66C64">
      <w:pPr>
        <w:pStyle w:val="lneksmlouvy"/>
        <w:rPr>
          <w:rFonts w:ascii="Times New Roman" w:hAnsi="Times New Roman" w:cs="Times New Roman"/>
          <w:b/>
          <w:bCs/>
        </w:rPr>
      </w:pPr>
      <w:r w:rsidRPr="006D55EE">
        <w:rPr>
          <w:rFonts w:ascii="Times New Roman" w:hAnsi="Times New Roman" w:cs="Times New Roman"/>
        </w:rPr>
        <w:t xml:space="preserve">Porušení povinností udržovat pojištění v rozsahu dle tohoto článku považují </w:t>
      </w:r>
      <w:r w:rsidR="00A073FE" w:rsidRPr="006D55EE">
        <w:rPr>
          <w:rFonts w:ascii="Times New Roman" w:hAnsi="Times New Roman" w:cs="Times New Roman"/>
        </w:rPr>
        <w:t>Smluvní strany</w:t>
      </w:r>
      <w:r w:rsidRPr="006D55EE">
        <w:rPr>
          <w:rFonts w:ascii="Times New Roman" w:hAnsi="Times New Roman" w:cs="Times New Roman"/>
        </w:rPr>
        <w:t xml:space="preserve"> za podstatné porušení </w:t>
      </w:r>
      <w:r w:rsidR="00A073FE" w:rsidRPr="006D55EE">
        <w:rPr>
          <w:rFonts w:ascii="Times New Roman" w:hAnsi="Times New Roman" w:cs="Times New Roman"/>
        </w:rPr>
        <w:t>S</w:t>
      </w:r>
      <w:r w:rsidRPr="006D55EE">
        <w:rPr>
          <w:rFonts w:ascii="Times New Roman" w:hAnsi="Times New Roman" w:cs="Times New Roman"/>
        </w:rPr>
        <w:t xml:space="preserve">mlouvy zakládající právo </w:t>
      </w:r>
      <w:r w:rsidR="00A073FE" w:rsidRPr="006D55EE">
        <w:rPr>
          <w:rFonts w:ascii="Times New Roman" w:hAnsi="Times New Roman" w:cs="Times New Roman"/>
        </w:rPr>
        <w:t>O</w:t>
      </w:r>
      <w:r w:rsidRPr="006D55EE">
        <w:rPr>
          <w:rFonts w:ascii="Times New Roman" w:hAnsi="Times New Roman" w:cs="Times New Roman"/>
        </w:rPr>
        <w:t>bjednatel</w:t>
      </w:r>
      <w:r w:rsidR="006052AD" w:rsidRPr="006D55EE">
        <w:rPr>
          <w:rFonts w:ascii="Times New Roman" w:hAnsi="Times New Roman" w:cs="Times New Roman"/>
        </w:rPr>
        <w:t>e</w:t>
      </w:r>
      <w:r w:rsidRPr="006D55EE">
        <w:rPr>
          <w:rFonts w:ascii="Times New Roman" w:hAnsi="Times New Roman" w:cs="Times New Roman"/>
        </w:rPr>
        <w:t xml:space="preserve"> od </w:t>
      </w:r>
      <w:r w:rsidR="00A073FE" w:rsidRPr="006D55EE">
        <w:rPr>
          <w:rFonts w:ascii="Times New Roman" w:hAnsi="Times New Roman" w:cs="Times New Roman"/>
        </w:rPr>
        <w:t>S</w:t>
      </w:r>
      <w:r w:rsidRPr="006D55EE">
        <w:rPr>
          <w:rFonts w:ascii="Times New Roman" w:hAnsi="Times New Roman" w:cs="Times New Roman"/>
        </w:rPr>
        <w:t>mlouvy odstoupit.</w:t>
      </w:r>
    </w:p>
    <w:p w:rsidR="001246BC" w:rsidRPr="002D6505" w:rsidRDefault="001D5ECE" w:rsidP="00B43AD3">
      <w:pPr>
        <w:pStyle w:val="lneksmlouvynadpis"/>
        <w:jc w:val="center"/>
        <w:rPr>
          <w:rFonts w:ascii="Times New Roman" w:hAnsi="Times New Roman" w:cs="Times New Roman"/>
          <w:b w:val="0"/>
        </w:rPr>
      </w:pPr>
      <w:r w:rsidRPr="002D6505">
        <w:rPr>
          <w:rFonts w:ascii="Times New Roman" w:hAnsi="Times New Roman" w:cs="Times New Roman"/>
        </w:rPr>
        <w:t>ODPOVĚDNOST ZA VADY A ODPOVĚ</w:t>
      </w:r>
      <w:r w:rsidR="00734CD8" w:rsidRPr="002D6505">
        <w:rPr>
          <w:rFonts w:ascii="Times New Roman" w:hAnsi="Times New Roman" w:cs="Times New Roman"/>
        </w:rPr>
        <w:t>DNOST</w:t>
      </w:r>
      <w:r w:rsidRPr="002D6505">
        <w:rPr>
          <w:rFonts w:ascii="Times New Roman" w:hAnsi="Times New Roman" w:cs="Times New Roman"/>
        </w:rPr>
        <w:t xml:space="preserve"> Ze</w:t>
      </w:r>
      <w:r w:rsidR="00734CD8" w:rsidRPr="002D6505">
        <w:rPr>
          <w:rFonts w:ascii="Times New Roman" w:hAnsi="Times New Roman" w:cs="Times New Roman"/>
        </w:rPr>
        <w:t xml:space="preserve"> </w:t>
      </w:r>
      <w:r w:rsidR="00F35F6B" w:rsidRPr="002D6505">
        <w:rPr>
          <w:rFonts w:ascii="Times New Roman" w:hAnsi="Times New Roman" w:cs="Times New Roman"/>
        </w:rPr>
        <w:t>Z</w:t>
      </w:r>
      <w:r w:rsidR="00B77A11" w:rsidRPr="002D6505">
        <w:rPr>
          <w:rFonts w:ascii="Times New Roman" w:hAnsi="Times New Roman" w:cs="Times New Roman"/>
        </w:rPr>
        <w:t>ÁRUKY</w:t>
      </w:r>
    </w:p>
    <w:p w:rsidR="00976F63" w:rsidRPr="002D6505" w:rsidRDefault="00976F63" w:rsidP="008E12A5">
      <w:pPr>
        <w:pStyle w:val="Odstavecseseznamem"/>
        <w:numPr>
          <w:ilvl w:val="0"/>
          <w:numId w:val="2"/>
        </w:numPr>
        <w:spacing w:after="120"/>
        <w:rPr>
          <w:rFonts w:ascii="Times New Roman" w:hAnsi="Times New Roman" w:cs="Times New Roman"/>
          <w:vanish/>
          <w:sz w:val="20"/>
          <w:szCs w:val="20"/>
        </w:rPr>
      </w:pPr>
    </w:p>
    <w:p w:rsidR="00F35F6B" w:rsidRPr="002D6505" w:rsidRDefault="00F35F6B" w:rsidP="00D50BBB">
      <w:pPr>
        <w:pStyle w:val="lneksmlouvy"/>
        <w:rPr>
          <w:rFonts w:ascii="Times New Roman" w:hAnsi="Times New Roman" w:cs="Times New Roman"/>
        </w:rPr>
      </w:pPr>
      <w:r w:rsidRPr="002D6505">
        <w:rPr>
          <w:rFonts w:ascii="Times New Roman" w:hAnsi="Times New Roman" w:cs="Times New Roman"/>
        </w:rPr>
        <w:t xml:space="preserve">Záruční doba je sjednána na </w:t>
      </w:r>
      <w:r w:rsidR="002A1C4F" w:rsidRPr="002D6505">
        <w:rPr>
          <w:rFonts w:ascii="Times New Roman" w:hAnsi="Times New Roman" w:cs="Times New Roman"/>
        </w:rPr>
        <w:t>dobu cel</w:t>
      </w:r>
      <w:r w:rsidR="00C93A34" w:rsidRPr="002D6505">
        <w:rPr>
          <w:rFonts w:ascii="Times New Roman" w:hAnsi="Times New Roman" w:cs="Times New Roman"/>
        </w:rPr>
        <w:t xml:space="preserve">é záruční doby </w:t>
      </w:r>
      <w:r w:rsidR="00E57D32">
        <w:rPr>
          <w:rFonts w:ascii="Times New Roman" w:hAnsi="Times New Roman" w:cs="Times New Roman"/>
        </w:rPr>
        <w:t>Díla</w:t>
      </w:r>
      <w:r w:rsidR="002A1C4F" w:rsidRPr="002D6505">
        <w:rPr>
          <w:rFonts w:ascii="Times New Roman" w:hAnsi="Times New Roman" w:cs="Times New Roman"/>
        </w:rPr>
        <w:t xml:space="preserve"> (minimálně však </w:t>
      </w:r>
      <w:r w:rsidR="00952355">
        <w:rPr>
          <w:rFonts w:ascii="Times New Roman" w:hAnsi="Times New Roman" w:cs="Times New Roman"/>
        </w:rPr>
        <w:t>dvacet</w:t>
      </w:r>
      <w:r w:rsidR="00263993" w:rsidRPr="002D6505">
        <w:rPr>
          <w:rFonts w:ascii="Times New Roman" w:hAnsi="Times New Roman" w:cs="Times New Roman"/>
        </w:rPr>
        <w:t xml:space="preserve"> </w:t>
      </w:r>
      <w:r w:rsidR="00952355">
        <w:rPr>
          <w:rFonts w:ascii="Times New Roman" w:hAnsi="Times New Roman" w:cs="Times New Roman"/>
        </w:rPr>
        <w:t>čtyři</w:t>
      </w:r>
      <w:r w:rsidR="00263993" w:rsidRPr="002D6505">
        <w:rPr>
          <w:rFonts w:ascii="Times New Roman" w:hAnsi="Times New Roman" w:cs="Times New Roman"/>
        </w:rPr>
        <w:t xml:space="preserve"> (</w:t>
      </w:r>
      <w:r w:rsidR="00952355">
        <w:rPr>
          <w:rFonts w:ascii="Times New Roman" w:hAnsi="Times New Roman" w:cs="Times New Roman"/>
        </w:rPr>
        <w:t>24</w:t>
      </w:r>
      <w:r w:rsidR="00263993" w:rsidRPr="002D6505">
        <w:rPr>
          <w:rFonts w:ascii="Times New Roman" w:hAnsi="Times New Roman" w:cs="Times New Roman"/>
        </w:rPr>
        <w:t>)</w:t>
      </w:r>
      <w:r w:rsidRPr="002D6505">
        <w:rPr>
          <w:rFonts w:ascii="Times New Roman" w:hAnsi="Times New Roman" w:cs="Times New Roman"/>
        </w:rPr>
        <w:t xml:space="preserve"> měsíců </w:t>
      </w:r>
      <w:r w:rsidR="009542D0" w:rsidRPr="002D6505">
        <w:rPr>
          <w:rFonts w:ascii="Times New Roman" w:hAnsi="Times New Roman" w:cs="Times New Roman"/>
        </w:rPr>
        <w:t>od provedení</w:t>
      </w:r>
      <w:r w:rsidRPr="002D6505">
        <w:rPr>
          <w:rFonts w:ascii="Times New Roman" w:hAnsi="Times New Roman" w:cs="Times New Roman"/>
        </w:rPr>
        <w:t xml:space="preserve"> konkrétní části </w:t>
      </w:r>
      <w:r w:rsidR="00A073FE" w:rsidRPr="002D6505">
        <w:rPr>
          <w:rFonts w:ascii="Times New Roman" w:hAnsi="Times New Roman" w:cs="Times New Roman"/>
        </w:rPr>
        <w:t>D</w:t>
      </w:r>
      <w:r w:rsidRPr="002D6505">
        <w:rPr>
          <w:rFonts w:ascii="Times New Roman" w:hAnsi="Times New Roman" w:cs="Times New Roman"/>
        </w:rPr>
        <w:t>íla</w:t>
      </w:r>
      <w:r w:rsidR="002A1C4F" w:rsidRPr="002D6505">
        <w:rPr>
          <w:rFonts w:ascii="Times New Roman" w:hAnsi="Times New Roman" w:cs="Times New Roman"/>
        </w:rPr>
        <w:t>)</w:t>
      </w:r>
      <w:r w:rsidRPr="002D6505">
        <w:rPr>
          <w:rFonts w:ascii="Times New Roman" w:hAnsi="Times New Roman" w:cs="Times New Roman"/>
        </w:rPr>
        <w:t xml:space="preserve">. Záruka se vztahuje na vady </w:t>
      </w:r>
      <w:r w:rsidR="00A118AA" w:rsidRPr="002D6505">
        <w:rPr>
          <w:rFonts w:ascii="Times New Roman" w:hAnsi="Times New Roman" w:cs="Times New Roman"/>
        </w:rPr>
        <w:t xml:space="preserve">a </w:t>
      </w:r>
      <w:r w:rsidRPr="002D6505">
        <w:rPr>
          <w:rFonts w:ascii="Times New Roman" w:hAnsi="Times New Roman" w:cs="Times New Roman"/>
        </w:rPr>
        <w:t xml:space="preserve">nedodělky </w:t>
      </w:r>
      <w:r w:rsidR="00A118AA" w:rsidRPr="002D6505">
        <w:rPr>
          <w:rFonts w:ascii="Times New Roman" w:hAnsi="Times New Roman" w:cs="Times New Roman"/>
        </w:rPr>
        <w:t>D</w:t>
      </w:r>
      <w:r w:rsidRPr="002D6505">
        <w:rPr>
          <w:rFonts w:ascii="Times New Roman" w:hAnsi="Times New Roman" w:cs="Times New Roman"/>
        </w:rPr>
        <w:t>íla,</w:t>
      </w:r>
      <w:r w:rsidR="00A118AA" w:rsidRPr="002D6505">
        <w:rPr>
          <w:rFonts w:ascii="Times New Roman" w:hAnsi="Times New Roman" w:cs="Times New Roman"/>
        </w:rPr>
        <w:t xml:space="preserve"> resp. jeho části,</w:t>
      </w:r>
      <w:r w:rsidRPr="002D6505">
        <w:rPr>
          <w:rFonts w:ascii="Times New Roman" w:hAnsi="Times New Roman" w:cs="Times New Roman"/>
        </w:rPr>
        <w:t xml:space="preserve"> které se projeví u </w:t>
      </w:r>
      <w:r w:rsidR="00A118AA" w:rsidRPr="002D6505">
        <w:rPr>
          <w:rFonts w:ascii="Times New Roman" w:hAnsi="Times New Roman" w:cs="Times New Roman"/>
        </w:rPr>
        <w:t>D</w:t>
      </w:r>
      <w:r w:rsidRPr="002D6505">
        <w:rPr>
          <w:rFonts w:ascii="Times New Roman" w:hAnsi="Times New Roman" w:cs="Times New Roman"/>
        </w:rPr>
        <w:t xml:space="preserve">íla během záruční doby s výjimkou vad, u nichž </w:t>
      </w:r>
      <w:r w:rsidR="003A7ECB">
        <w:rPr>
          <w:rFonts w:ascii="Times New Roman" w:hAnsi="Times New Roman" w:cs="Times New Roman"/>
        </w:rPr>
        <w:t>Dodavat</w:t>
      </w:r>
      <w:r w:rsidRPr="002D6505">
        <w:rPr>
          <w:rFonts w:ascii="Times New Roman" w:hAnsi="Times New Roman" w:cs="Times New Roman"/>
        </w:rPr>
        <w:t xml:space="preserve">el prokáže, že jejich vznik zavinil </w:t>
      </w:r>
      <w:r w:rsidR="00A073FE" w:rsidRPr="002D6505">
        <w:rPr>
          <w:rFonts w:ascii="Times New Roman" w:hAnsi="Times New Roman" w:cs="Times New Roman"/>
        </w:rPr>
        <w:t>O</w:t>
      </w:r>
      <w:r w:rsidRPr="002D6505">
        <w:rPr>
          <w:rFonts w:ascii="Times New Roman" w:hAnsi="Times New Roman" w:cs="Times New Roman"/>
        </w:rPr>
        <w:t xml:space="preserve">bjednatel. </w:t>
      </w:r>
    </w:p>
    <w:p w:rsidR="00B64136" w:rsidRPr="002D6505" w:rsidRDefault="00B64136" w:rsidP="00B64136">
      <w:pPr>
        <w:pStyle w:val="lneksmlouvy"/>
        <w:rPr>
          <w:rFonts w:ascii="Times New Roman" w:hAnsi="Times New Roman" w:cs="Times New Roman"/>
        </w:rPr>
      </w:pPr>
      <w:bookmarkStart w:id="17" w:name="_Ref423067684"/>
      <w:r w:rsidRPr="002D6505">
        <w:rPr>
          <w:rFonts w:ascii="Times New Roman" w:hAnsi="Times New Roman" w:cs="Times New Roman"/>
        </w:rPr>
        <w:t xml:space="preserve">Objednatel je povinen vytknout vadu </w:t>
      </w:r>
      <w:r w:rsidR="003A7ECB">
        <w:rPr>
          <w:rFonts w:ascii="Times New Roman" w:hAnsi="Times New Roman" w:cs="Times New Roman"/>
        </w:rPr>
        <w:t>Dodavat</w:t>
      </w:r>
      <w:r w:rsidRPr="002D6505">
        <w:rPr>
          <w:rFonts w:ascii="Times New Roman" w:hAnsi="Times New Roman" w:cs="Times New Roman"/>
        </w:rPr>
        <w:t>eli v přiměřené době poté, co ji zjistil, nejpozději však v záruční době.</w:t>
      </w:r>
    </w:p>
    <w:p w:rsidR="00F35F6B" w:rsidRPr="002D6505" w:rsidRDefault="00F35F6B" w:rsidP="00D50BBB">
      <w:pPr>
        <w:pStyle w:val="lneksmlouvy"/>
        <w:rPr>
          <w:rFonts w:ascii="Times New Roman" w:hAnsi="Times New Roman" w:cs="Times New Roman"/>
        </w:rPr>
      </w:pPr>
      <w:bookmarkStart w:id="18" w:name="_Ref423388555"/>
      <w:r w:rsidRPr="002D6505">
        <w:rPr>
          <w:rFonts w:ascii="Times New Roman" w:hAnsi="Times New Roman" w:cs="Times New Roman"/>
        </w:rPr>
        <w:t xml:space="preserve">V průběhu záruční doby </w:t>
      </w:r>
      <w:r w:rsidR="003A7ECB">
        <w:rPr>
          <w:rFonts w:ascii="Times New Roman" w:hAnsi="Times New Roman" w:cs="Times New Roman"/>
        </w:rPr>
        <w:t>Dodavat</w:t>
      </w:r>
      <w:r w:rsidRPr="002D6505">
        <w:rPr>
          <w:rFonts w:ascii="Times New Roman" w:hAnsi="Times New Roman" w:cs="Times New Roman"/>
        </w:rPr>
        <w:t>el odstraní prokázané vady, resp. nedodělky, do </w:t>
      </w:r>
      <w:r w:rsidR="00422968" w:rsidRPr="002D6505">
        <w:rPr>
          <w:rFonts w:ascii="Times New Roman" w:hAnsi="Times New Roman" w:cs="Times New Roman"/>
        </w:rPr>
        <w:t>pěti (</w:t>
      </w:r>
      <w:r w:rsidRPr="002D6505">
        <w:rPr>
          <w:rFonts w:ascii="Times New Roman" w:hAnsi="Times New Roman" w:cs="Times New Roman"/>
        </w:rPr>
        <w:t>5</w:t>
      </w:r>
      <w:r w:rsidR="00422968" w:rsidRPr="002D6505">
        <w:rPr>
          <w:rFonts w:ascii="Times New Roman" w:hAnsi="Times New Roman" w:cs="Times New Roman"/>
        </w:rPr>
        <w:t>)</w:t>
      </w:r>
      <w:r w:rsidRPr="002D6505">
        <w:rPr>
          <w:rFonts w:ascii="Times New Roman" w:hAnsi="Times New Roman" w:cs="Times New Roman"/>
        </w:rPr>
        <w:t> kalendářních dnů od doručení písemné reklamace</w:t>
      </w:r>
      <w:r w:rsidR="004A2E57" w:rsidRPr="002D6505">
        <w:rPr>
          <w:rFonts w:ascii="Times New Roman" w:hAnsi="Times New Roman" w:cs="Times New Roman"/>
        </w:rPr>
        <w:t xml:space="preserve"> </w:t>
      </w:r>
      <w:r w:rsidR="003A7ECB">
        <w:rPr>
          <w:rFonts w:ascii="Times New Roman" w:hAnsi="Times New Roman" w:cs="Times New Roman"/>
        </w:rPr>
        <w:t>Dodavat</w:t>
      </w:r>
      <w:r w:rsidR="004A2E57" w:rsidRPr="002D6505">
        <w:rPr>
          <w:rFonts w:ascii="Times New Roman" w:hAnsi="Times New Roman" w:cs="Times New Roman"/>
        </w:rPr>
        <w:t>eli</w:t>
      </w:r>
      <w:r w:rsidRPr="002D6505">
        <w:rPr>
          <w:rFonts w:ascii="Times New Roman" w:hAnsi="Times New Roman" w:cs="Times New Roman"/>
        </w:rPr>
        <w:t xml:space="preserve">, pokud si </w:t>
      </w:r>
      <w:r w:rsidR="00A073FE" w:rsidRPr="002D6505">
        <w:rPr>
          <w:rFonts w:ascii="Times New Roman" w:hAnsi="Times New Roman" w:cs="Times New Roman"/>
        </w:rPr>
        <w:t xml:space="preserve">Smluvní </w:t>
      </w:r>
      <w:r w:rsidRPr="002D6505">
        <w:rPr>
          <w:rFonts w:ascii="Times New Roman" w:hAnsi="Times New Roman" w:cs="Times New Roman"/>
        </w:rPr>
        <w:t>strany nedohodnou lhůtu delší z důvodů faktické nemožnosti odstra</w:t>
      </w:r>
      <w:r w:rsidR="004A2E57" w:rsidRPr="002D6505">
        <w:rPr>
          <w:rFonts w:ascii="Times New Roman" w:hAnsi="Times New Roman" w:cs="Times New Roman"/>
        </w:rPr>
        <w:t xml:space="preserve">nění vady ve výše uvedené lhůtě, nejdéle však do </w:t>
      </w:r>
      <w:r w:rsidR="00263993" w:rsidRPr="002D6505">
        <w:rPr>
          <w:rFonts w:ascii="Times New Roman" w:hAnsi="Times New Roman" w:cs="Times New Roman"/>
        </w:rPr>
        <w:t>dvaceti (</w:t>
      </w:r>
      <w:r w:rsidR="004A2E57" w:rsidRPr="002D6505">
        <w:rPr>
          <w:rFonts w:ascii="Times New Roman" w:hAnsi="Times New Roman" w:cs="Times New Roman"/>
        </w:rPr>
        <w:t>20</w:t>
      </w:r>
      <w:r w:rsidR="00263993" w:rsidRPr="002D6505">
        <w:rPr>
          <w:rFonts w:ascii="Times New Roman" w:hAnsi="Times New Roman" w:cs="Times New Roman"/>
        </w:rPr>
        <w:t>)</w:t>
      </w:r>
      <w:r w:rsidR="004A2E57" w:rsidRPr="002D6505">
        <w:rPr>
          <w:rFonts w:ascii="Times New Roman" w:hAnsi="Times New Roman" w:cs="Times New Roman"/>
        </w:rPr>
        <w:t xml:space="preserve"> dnů.</w:t>
      </w:r>
      <w:bookmarkEnd w:id="17"/>
      <w:bookmarkEnd w:id="18"/>
    </w:p>
    <w:p w:rsidR="004A2E57" w:rsidRPr="002D6505" w:rsidRDefault="004A2E57" w:rsidP="00D50BBB">
      <w:pPr>
        <w:pStyle w:val="lneksmlouvy"/>
        <w:rPr>
          <w:rFonts w:ascii="Times New Roman" w:hAnsi="Times New Roman" w:cs="Times New Roman"/>
        </w:rPr>
      </w:pPr>
      <w:r w:rsidRPr="002D6505">
        <w:rPr>
          <w:rFonts w:ascii="Times New Roman" w:hAnsi="Times New Roman" w:cs="Times New Roman"/>
        </w:rPr>
        <w:t>Neodstraní</w:t>
      </w:r>
      <w:r w:rsidR="001A6192" w:rsidRPr="002D6505">
        <w:rPr>
          <w:rFonts w:ascii="Times New Roman" w:hAnsi="Times New Roman" w:cs="Times New Roman"/>
        </w:rPr>
        <w:t>-l</w:t>
      </w:r>
      <w:r w:rsidRPr="002D6505">
        <w:rPr>
          <w:rFonts w:ascii="Times New Roman" w:hAnsi="Times New Roman" w:cs="Times New Roman"/>
        </w:rPr>
        <w:t xml:space="preserve">i </w:t>
      </w:r>
      <w:r w:rsidR="003A7ECB">
        <w:rPr>
          <w:rFonts w:ascii="Times New Roman" w:hAnsi="Times New Roman" w:cs="Times New Roman"/>
        </w:rPr>
        <w:t>Dodavat</w:t>
      </w:r>
      <w:r w:rsidRPr="002D6505">
        <w:rPr>
          <w:rFonts w:ascii="Times New Roman" w:hAnsi="Times New Roman" w:cs="Times New Roman"/>
        </w:rPr>
        <w:t>el reklamované vady či nedodělky ve lhůtě stanovené v</w:t>
      </w:r>
      <w:r w:rsidR="00A073FE" w:rsidRPr="002D6505">
        <w:rPr>
          <w:rFonts w:ascii="Times New Roman" w:hAnsi="Times New Roman" w:cs="Times New Roman"/>
        </w:rPr>
        <w:t> </w:t>
      </w:r>
      <w:r w:rsidR="006052AD" w:rsidRPr="002D6505">
        <w:rPr>
          <w:rFonts w:ascii="Times New Roman" w:hAnsi="Times New Roman" w:cs="Times New Roman"/>
        </w:rPr>
        <w:t>odst</w:t>
      </w:r>
      <w:r w:rsidR="00A073FE" w:rsidRPr="002D6505">
        <w:rPr>
          <w:rFonts w:ascii="Times New Roman" w:hAnsi="Times New Roman" w:cs="Times New Roman"/>
        </w:rPr>
        <w:t>.</w:t>
      </w:r>
      <w:r w:rsidR="00690CA7">
        <w:rPr>
          <w:rFonts w:ascii="Times New Roman" w:hAnsi="Times New Roman" w:cs="Times New Roman"/>
        </w:rPr>
        <w:t xml:space="preserve"> 10.3</w:t>
      </w:r>
      <w:r w:rsidR="004F06E6" w:rsidRPr="002D6505">
        <w:rPr>
          <w:rFonts w:ascii="Times New Roman" w:hAnsi="Times New Roman" w:cs="Times New Roman"/>
        </w:rPr>
        <w:t xml:space="preserve"> </w:t>
      </w:r>
      <w:r w:rsidR="00A073FE" w:rsidRPr="002D6505">
        <w:rPr>
          <w:rFonts w:ascii="Times New Roman" w:hAnsi="Times New Roman" w:cs="Times New Roman"/>
        </w:rPr>
        <w:t>Smlouvy</w:t>
      </w:r>
      <w:r w:rsidRPr="002D6505">
        <w:rPr>
          <w:rFonts w:ascii="Times New Roman" w:hAnsi="Times New Roman" w:cs="Times New Roman"/>
        </w:rPr>
        <w:t>, anebo oznámí před jejím uplynutím, že vady či nedodělky neodst</w:t>
      </w:r>
      <w:r w:rsidR="00A073FE" w:rsidRPr="002D6505">
        <w:rPr>
          <w:rFonts w:ascii="Times New Roman" w:hAnsi="Times New Roman" w:cs="Times New Roman"/>
        </w:rPr>
        <w:t>r</w:t>
      </w:r>
      <w:r w:rsidRPr="002D6505">
        <w:rPr>
          <w:rFonts w:ascii="Times New Roman" w:hAnsi="Times New Roman" w:cs="Times New Roman"/>
        </w:rPr>
        <w:t xml:space="preserve">aní, </w:t>
      </w:r>
      <w:r w:rsidR="00A073FE" w:rsidRPr="002D6505">
        <w:rPr>
          <w:rFonts w:ascii="Times New Roman" w:hAnsi="Times New Roman" w:cs="Times New Roman"/>
        </w:rPr>
        <w:t>uplatní O</w:t>
      </w:r>
      <w:r w:rsidRPr="002D6505">
        <w:rPr>
          <w:rFonts w:ascii="Times New Roman" w:hAnsi="Times New Roman" w:cs="Times New Roman"/>
        </w:rPr>
        <w:t>bjednatel</w:t>
      </w:r>
      <w:r w:rsidR="00A118AA" w:rsidRPr="002D6505">
        <w:rPr>
          <w:rFonts w:ascii="Times New Roman" w:hAnsi="Times New Roman" w:cs="Times New Roman"/>
        </w:rPr>
        <w:t xml:space="preserve"> </w:t>
      </w:r>
      <w:r w:rsidRPr="002D6505">
        <w:rPr>
          <w:rFonts w:ascii="Times New Roman" w:hAnsi="Times New Roman" w:cs="Times New Roman"/>
        </w:rPr>
        <w:t>přiměřenou slevu ze sjednané ceny</w:t>
      </w:r>
      <w:r w:rsidR="00A073FE" w:rsidRPr="002D6505">
        <w:rPr>
          <w:rFonts w:ascii="Times New Roman" w:hAnsi="Times New Roman" w:cs="Times New Roman"/>
        </w:rPr>
        <w:t xml:space="preserve"> Díla</w:t>
      </w:r>
      <w:r w:rsidRPr="002D6505">
        <w:rPr>
          <w:rFonts w:ascii="Times New Roman" w:hAnsi="Times New Roman" w:cs="Times New Roman"/>
        </w:rPr>
        <w:t xml:space="preserve">, </w:t>
      </w:r>
      <w:r w:rsidR="002974AE" w:rsidRPr="002D6505">
        <w:rPr>
          <w:rFonts w:ascii="Times New Roman" w:hAnsi="Times New Roman" w:cs="Times New Roman"/>
        </w:rPr>
        <w:t>zajistí</w:t>
      </w:r>
      <w:r w:rsidRPr="002D6505">
        <w:rPr>
          <w:rFonts w:ascii="Times New Roman" w:hAnsi="Times New Roman" w:cs="Times New Roman"/>
        </w:rPr>
        <w:t xml:space="preserve"> provedení oprav </w:t>
      </w:r>
      <w:r w:rsidR="002974AE" w:rsidRPr="002D6505">
        <w:rPr>
          <w:rFonts w:ascii="Times New Roman" w:hAnsi="Times New Roman" w:cs="Times New Roman"/>
        </w:rPr>
        <w:t xml:space="preserve">prostřednictvím </w:t>
      </w:r>
      <w:r w:rsidRPr="002D6505">
        <w:rPr>
          <w:rFonts w:ascii="Times New Roman" w:hAnsi="Times New Roman" w:cs="Times New Roman"/>
        </w:rPr>
        <w:t>jiné</w:t>
      </w:r>
      <w:r w:rsidR="002974AE" w:rsidRPr="002D6505">
        <w:rPr>
          <w:rFonts w:ascii="Times New Roman" w:hAnsi="Times New Roman" w:cs="Times New Roman"/>
        </w:rPr>
        <w:t xml:space="preserve"> osoby na náklady </w:t>
      </w:r>
      <w:r w:rsidR="003A7ECB">
        <w:rPr>
          <w:rFonts w:ascii="Times New Roman" w:hAnsi="Times New Roman" w:cs="Times New Roman"/>
        </w:rPr>
        <w:t>Dodavat</w:t>
      </w:r>
      <w:r w:rsidR="002974AE" w:rsidRPr="002D6505">
        <w:rPr>
          <w:rFonts w:ascii="Times New Roman" w:hAnsi="Times New Roman" w:cs="Times New Roman"/>
        </w:rPr>
        <w:t>ele</w:t>
      </w:r>
      <w:r w:rsidR="000156D3" w:rsidRPr="002D6505">
        <w:rPr>
          <w:rFonts w:ascii="Times New Roman" w:hAnsi="Times New Roman" w:cs="Times New Roman"/>
        </w:rPr>
        <w:t xml:space="preserve"> nebo j</w:t>
      </w:r>
      <w:r w:rsidR="004F3003" w:rsidRPr="002D6505">
        <w:rPr>
          <w:rFonts w:ascii="Times New Roman" w:hAnsi="Times New Roman" w:cs="Times New Roman"/>
        </w:rPr>
        <w:t>e</w:t>
      </w:r>
      <w:r w:rsidR="000156D3" w:rsidRPr="002D6505">
        <w:rPr>
          <w:rFonts w:ascii="Times New Roman" w:hAnsi="Times New Roman" w:cs="Times New Roman"/>
        </w:rPr>
        <w:t xml:space="preserve"> oprávněn od této Smlouvy odstoupit</w:t>
      </w:r>
      <w:r w:rsidR="002974AE" w:rsidRPr="002D6505">
        <w:rPr>
          <w:rFonts w:ascii="Times New Roman" w:hAnsi="Times New Roman" w:cs="Times New Roman"/>
        </w:rPr>
        <w:t>.</w:t>
      </w:r>
    </w:p>
    <w:p w:rsidR="00F35F6B" w:rsidRPr="002D6505" w:rsidRDefault="00F35F6B" w:rsidP="00D50BBB">
      <w:pPr>
        <w:pStyle w:val="lneksmlouvy"/>
        <w:rPr>
          <w:rFonts w:ascii="Times New Roman" w:hAnsi="Times New Roman" w:cs="Times New Roman"/>
        </w:rPr>
      </w:pPr>
      <w:r w:rsidRPr="002D6505">
        <w:rPr>
          <w:rFonts w:ascii="Times New Roman" w:hAnsi="Times New Roman" w:cs="Times New Roman"/>
        </w:rPr>
        <w:t>Nároky z odpovědnosti za vady se nedotýkají nároků na náhradu škody nebo na smluvní pokutu.</w:t>
      </w:r>
    </w:p>
    <w:p w:rsidR="00284781" w:rsidRPr="00973E97" w:rsidRDefault="00F00F70" w:rsidP="00973E97">
      <w:pPr>
        <w:pStyle w:val="lneksmlouvy"/>
        <w:rPr>
          <w:rFonts w:ascii="Times New Roman" w:hAnsi="Times New Roman" w:cs="Times New Roman"/>
        </w:rPr>
      </w:pPr>
      <w:r w:rsidRPr="002D6505">
        <w:rPr>
          <w:rFonts w:ascii="Times New Roman" w:hAnsi="Times New Roman" w:cs="Times New Roman"/>
        </w:rPr>
        <w:lastRenderedPageBreak/>
        <w:t xml:space="preserve">Za vadu nebo nedodělek </w:t>
      </w:r>
      <w:r w:rsidR="005B70C7" w:rsidRPr="002D6505">
        <w:rPr>
          <w:rFonts w:ascii="Times New Roman" w:hAnsi="Times New Roman" w:cs="Times New Roman"/>
        </w:rPr>
        <w:t>D</w:t>
      </w:r>
      <w:r w:rsidRPr="002D6505">
        <w:rPr>
          <w:rFonts w:ascii="Times New Roman" w:hAnsi="Times New Roman" w:cs="Times New Roman"/>
        </w:rPr>
        <w:t xml:space="preserve">íla se pro potřeby této </w:t>
      </w:r>
      <w:r w:rsidR="005B70C7" w:rsidRPr="002D6505">
        <w:rPr>
          <w:rFonts w:ascii="Times New Roman" w:hAnsi="Times New Roman" w:cs="Times New Roman"/>
        </w:rPr>
        <w:t>S</w:t>
      </w:r>
      <w:r w:rsidRPr="002D6505">
        <w:rPr>
          <w:rFonts w:ascii="Times New Roman" w:hAnsi="Times New Roman" w:cs="Times New Roman"/>
        </w:rPr>
        <w:t>mlouvy považuj</w:t>
      </w:r>
      <w:r w:rsidR="005B70C7" w:rsidRPr="002D6505">
        <w:rPr>
          <w:rFonts w:ascii="Times New Roman" w:hAnsi="Times New Roman" w:cs="Times New Roman"/>
        </w:rPr>
        <w:t>e</w:t>
      </w:r>
      <w:r w:rsidRPr="002D6505">
        <w:rPr>
          <w:rFonts w:ascii="Times New Roman" w:hAnsi="Times New Roman" w:cs="Times New Roman"/>
        </w:rPr>
        <w:t xml:space="preserve"> zejména nesoulad </w:t>
      </w:r>
      <w:r w:rsidR="005B70C7" w:rsidRPr="002D6505">
        <w:rPr>
          <w:rFonts w:ascii="Times New Roman" w:hAnsi="Times New Roman" w:cs="Times New Roman"/>
        </w:rPr>
        <w:t>D</w:t>
      </w:r>
      <w:r w:rsidRPr="002D6505">
        <w:rPr>
          <w:rFonts w:ascii="Times New Roman" w:hAnsi="Times New Roman" w:cs="Times New Roman"/>
        </w:rPr>
        <w:t>íla s technickými normami, právními předpisy, jakož i s obecně uznávanými postupy</w:t>
      </w:r>
      <w:r w:rsidR="002C614A" w:rsidRPr="002D6505">
        <w:rPr>
          <w:rFonts w:ascii="Times New Roman" w:hAnsi="Times New Roman" w:cs="Times New Roman"/>
        </w:rPr>
        <w:t xml:space="preserve"> </w:t>
      </w:r>
      <w:r w:rsidRPr="002D6505">
        <w:rPr>
          <w:rFonts w:ascii="Times New Roman" w:hAnsi="Times New Roman" w:cs="Times New Roman"/>
        </w:rPr>
        <w:t>a</w:t>
      </w:r>
      <w:r w:rsidR="00620727" w:rsidRPr="002D6505">
        <w:rPr>
          <w:rFonts w:ascii="Times New Roman" w:hAnsi="Times New Roman" w:cs="Times New Roman"/>
        </w:rPr>
        <w:t> </w:t>
      </w:r>
      <w:r w:rsidRPr="002D6505">
        <w:rPr>
          <w:rFonts w:ascii="Times New Roman" w:hAnsi="Times New Roman" w:cs="Times New Roman"/>
        </w:rPr>
        <w:t>pokyny výrobců materiálů</w:t>
      </w:r>
      <w:r w:rsidR="009B37EF" w:rsidRPr="002D6505">
        <w:rPr>
          <w:rFonts w:ascii="Times New Roman" w:hAnsi="Times New Roman" w:cs="Times New Roman"/>
        </w:rPr>
        <w:t xml:space="preserve"> či dodavatelů zařízení</w:t>
      </w:r>
      <w:r w:rsidRPr="002D6505">
        <w:rPr>
          <w:rFonts w:ascii="Times New Roman" w:hAnsi="Times New Roman" w:cs="Times New Roman"/>
        </w:rPr>
        <w:t>, jejichž užití</w:t>
      </w:r>
      <w:r w:rsidR="009B37EF" w:rsidRPr="002D6505">
        <w:rPr>
          <w:rFonts w:ascii="Times New Roman" w:hAnsi="Times New Roman" w:cs="Times New Roman"/>
        </w:rPr>
        <w:t xml:space="preserve"> nebo instalace</w:t>
      </w:r>
      <w:r w:rsidRPr="002D6505">
        <w:rPr>
          <w:rFonts w:ascii="Times New Roman" w:hAnsi="Times New Roman" w:cs="Times New Roman"/>
        </w:rPr>
        <w:t xml:space="preserve"> bud</w:t>
      </w:r>
      <w:r w:rsidR="009B37EF" w:rsidRPr="002D6505">
        <w:rPr>
          <w:rFonts w:ascii="Times New Roman" w:hAnsi="Times New Roman" w:cs="Times New Roman"/>
        </w:rPr>
        <w:t>ou</w:t>
      </w:r>
      <w:r w:rsidRPr="002D6505">
        <w:rPr>
          <w:rFonts w:ascii="Times New Roman" w:hAnsi="Times New Roman" w:cs="Times New Roman"/>
        </w:rPr>
        <w:t xml:space="preserve"> v rámci předmětu </w:t>
      </w:r>
      <w:r w:rsidR="00D1281D">
        <w:rPr>
          <w:rFonts w:ascii="Times New Roman" w:hAnsi="Times New Roman" w:cs="Times New Roman"/>
        </w:rPr>
        <w:t>realizovány.</w:t>
      </w:r>
    </w:p>
    <w:p w:rsidR="00F27CF7" w:rsidRPr="002D6505" w:rsidRDefault="00F27CF7" w:rsidP="00B43AD3">
      <w:pPr>
        <w:pStyle w:val="lneksmlouvynadpis"/>
        <w:keepNext/>
        <w:jc w:val="center"/>
        <w:rPr>
          <w:rFonts w:ascii="Times New Roman" w:hAnsi="Times New Roman" w:cs="Times New Roman"/>
        </w:rPr>
      </w:pPr>
      <w:r w:rsidRPr="002D6505">
        <w:rPr>
          <w:rFonts w:ascii="Times New Roman" w:hAnsi="Times New Roman" w:cs="Times New Roman"/>
        </w:rPr>
        <w:t>ODPOVĚDNOST ZA ŠKODU</w:t>
      </w:r>
    </w:p>
    <w:p w:rsidR="00F27CF7" w:rsidRPr="002D6505" w:rsidRDefault="003A7ECB" w:rsidP="001B1D37">
      <w:pPr>
        <w:pStyle w:val="lneksmlouvy"/>
        <w:rPr>
          <w:rFonts w:ascii="Times New Roman" w:hAnsi="Times New Roman" w:cs="Times New Roman"/>
        </w:rPr>
      </w:pPr>
      <w:r>
        <w:rPr>
          <w:rFonts w:ascii="Times New Roman" w:hAnsi="Times New Roman" w:cs="Times New Roman"/>
        </w:rPr>
        <w:t>Dodavat</w:t>
      </w:r>
      <w:r w:rsidR="00F27CF7" w:rsidRPr="002D6505">
        <w:rPr>
          <w:rFonts w:ascii="Times New Roman" w:hAnsi="Times New Roman" w:cs="Times New Roman"/>
        </w:rPr>
        <w:t>el odpovídá za škodu způsobenou porušením této Smlouvy. Škoda se nahrazuje v penězích, ledaže Objednatel či poškozený požaduje náhradu škody uvedením v</w:t>
      </w:r>
      <w:r w:rsidR="00620727" w:rsidRPr="002D6505">
        <w:rPr>
          <w:rFonts w:ascii="Times New Roman" w:hAnsi="Times New Roman" w:cs="Times New Roman"/>
        </w:rPr>
        <w:t> </w:t>
      </w:r>
      <w:r w:rsidR="00F27CF7" w:rsidRPr="002D6505">
        <w:rPr>
          <w:rFonts w:ascii="Times New Roman" w:hAnsi="Times New Roman" w:cs="Times New Roman"/>
        </w:rPr>
        <w:t xml:space="preserve">předešlý stav, je-li to objektivně možné. </w:t>
      </w:r>
      <w:r>
        <w:rPr>
          <w:rFonts w:ascii="Times New Roman" w:hAnsi="Times New Roman" w:cs="Times New Roman"/>
        </w:rPr>
        <w:t>Dodavat</w:t>
      </w:r>
      <w:r w:rsidR="00F27CF7" w:rsidRPr="002D6505">
        <w:rPr>
          <w:rFonts w:ascii="Times New Roman" w:hAnsi="Times New Roman" w:cs="Times New Roman"/>
        </w:rPr>
        <w:t>el zejména odpovídá za:</w:t>
      </w:r>
    </w:p>
    <w:p w:rsidR="00F27CF7" w:rsidRPr="002D6505" w:rsidRDefault="00F27CF7" w:rsidP="008E12A5">
      <w:pPr>
        <w:pStyle w:val="lneksmlouvy"/>
        <w:numPr>
          <w:ilvl w:val="2"/>
          <w:numId w:val="8"/>
        </w:numPr>
        <w:rPr>
          <w:rFonts w:ascii="Times New Roman" w:hAnsi="Times New Roman" w:cs="Times New Roman"/>
        </w:rPr>
      </w:pPr>
      <w:r w:rsidRPr="002D6505">
        <w:rPr>
          <w:rFonts w:ascii="Times New Roman" w:hAnsi="Times New Roman" w:cs="Times New Roman"/>
        </w:rPr>
        <w:t>zničení, ztrátu, poškození či snížení hodnoty majetku Objednatel</w:t>
      </w:r>
      <w:r w:rsidR="00033B30" w:rsidRPr="002D6505">
        <w:rPr>
          <w:rFonts w:ascii="Times New Roman" w:hAnsi="Times New Roman" w:cs="Times New Roman"/>
        </w:rPr>
        <w:t>e</w:t>
      </w:r>
      <w:r w:rsidRPr="002D6505">
        <w:rPr>
          <w:rFonts w:ascii="Times New Roman" w:hAnsi="Times New Roman" w:cs="Times New Roman"/>
        </w:rPr>
        <w:t>, veřejného majetku či majetku třetích osob;</w:t>
      </w:r>
    </w:p>
    <w:p w:rsidR="00CD15B4" w:rsidRPr="005B694B" w:rsidRDefault="00F27CF7" w:rsidP="005B694B">
      <w:pPr>
        <w:pStyle w:val="lneksmlouvy"/>
        <w:numPr>
          <w:ilvl w:val="2"/>
          <w:numId w:val="8"/>
        </w:numPr>
        <w:rPr>
          <w:rFonts w:ascii="Times New Roman" w:hAnsi="Times New Roman" w:cs="Times New Roman"/>
        </w:rPr>
      </w:pPr>
      <w:r w:rsidRPr="002D6505">
        <w:rPr>
          <w:rFonts w:ascii="Times New Roman" w:hAnsi="Times New Roman" w:cs="Times New Roman"/>
        </w:rPr>
        <w:t>škodu vzniklou Objednatel</w:t>
      </w:r>
      <w:r w:rsidR="00033B30" w:rsidRPr="002D6505">
        <w:rPr>
          <w:rFonts w:ascii="Times New Roman" w:hAnsi="Times New Roman" w:cs="Times New Roman"/>
        </w:rPr>
        <w:t>i</w:t>
      </w:r>
      <w:r w:rsidRPr="002D6505">
        <w:rPr>
          <w:rFonts w:ascii="Times New Roman" w:hAnsi="Times New Roman" w:cs="Times New Roman"/>
        </w:rPr>
        <w:t xml:space="preserve"> či třetím osobám v důsledku vad Díla včetně škody vzniklé třetím osobám a Objednate</w:t>
      </w:r>
      <w:r w:rsidR="00033B30" w:rsidRPr="002D6505">
        <w:rPr>
          <w:rFonts w:ascii="Times New Roman" w:hAnsi="Times New Roman" w:cs="Times New Roman"/>
        </w:rPr>
        <w:t>li</w:t>
      </w:r>
      <w:r w:rsidRPr="002D6505">
        <w:rPr>
          <w:rFonts w:ascii="Times New Roman" w:hAnsi="Times New Roman" w:cs="Times New Roman"/>
        </w:rPr>
        <w:t xml:space="preserve"> v důsledku vad Stavby realizované na základě Díla; </w:t>
      </w:r>
    </w:p>
    <w:p w:rsidR="00F35F6B" w:rsidRPr="002D6505" w:rsidRDefault="00F35F6B" w:rsidP="001B3D4D">
      <w:pPr>
        <w:pStyle w:val="lneksmlouvynadpis"/>
        <w:jc w:val="center"/>
        <w:rPr>
          <w:rFonts w:ascii="Times New Roman" w:hAnsi="Times New Roman" w:cs="Times New Roman"/>
        </w:rPr>
      </w:pPr>
      <w:r w:rsidRPr="002D6505">
        <w:rPr>
          <w:rFonts w:ascii="Times New Roman" w:hAnsi="Times New Roman" w:cs="Times New Roman"/>
        </w:rPr>
        <w:t>S</w:t>
      </w:r>
      <w:r w:rsidR="001A6192" w:rsidRPr="002D6505">
        <w:rPr>
          <w:rFonts w:ascii="Times New Roman" w:hAnsi="Times New Roman" w:cs="Times New Roman"/>
        </w:rPr>
        <w:t>MLUVNÍ POKUT</w:t>
      </w:r>
      <w:r w:rsidR="00AC7831" w:rsidRPr="002D6505">
        <w:rPr>
          <w:rFonts w:ascii="Times New Roman" w:hAnsi="Times New Roman" w:cs="Times New Roman"/>
        </w:rPr>
        <w:t>A</w:t>
      </w:r>
    </w:p>
    <w:p w:rsidR="001A6192" w:rsidRPr="002D6505" w:rsidRDefault="001A6192" w:rsidP="008E12A5">
      <w:pPr>
        <w:pStyle w:val="Odstavecseseznamem"/>
        <w:numPr>
          <w:ilvl w:val="0"/>
          <w:numId w:val="2"/>
        </w:numPr>
        <w:spacing w:after="120"/>
        <w:rPr>
          <w:rFonts w:ascii="Times New Roman" w:hAnsi="Times New Roman" w:cs="Times New Roman"/>
          <w:vanish/>
          <w:sz w:val="20"/>
          <w:szCs w:val="20"/>
        </w:rPr>
      </w:pPr>
    </w:p>
    <w:p w:rsidR="00F35F6B" w:rsidRPr="002D6505" w:rsidRDefault="00F35F6B" w:rsidP="00D50BBB">
      <w:pPr>
        <w:pStyle w:val="lneksmlouvy"/>
        <w:rPr>
          <w:rFonts w:ascii="Times New Roman" w:hAnsi="Times New Roman" w:cs="Times New Roman"/>
        </w:rPr>
      </w:pPr>
      <w:r w:rsidRPr="002D6505">
        <w:rPr>
          <w:rFonts w:ascii="Times New Roman" w:hAnsi="Times New Roman" w:cs="Times New Roman"/>
        </w:rPr>
        <w:t xml:space="preserve">V případě, že </w:t>
      </w:r>
      <w:r w:rsidR="003A7ECB">
        <w:rPr>
          <w:rFonts w:ascii="Times New Roman" w:hAnsi="Times New Roman" w:cs="Times New Roman"/>
        </w:rPr>
        <w:t>Dodavat</w:t>
      </w:r>
      <w:r w:rsidR="00250245" w:rsidRPr="002D6505">
        <w:rPr>
          <w:rFonts w:ascii="Times New Roman" w:hAnsi="Times New Roman" w:cs="Times New Roman"/>
        </w:rPr>
        <w:t xml:space="preserve">el </w:t>
      </w:r>
      <w:r w:rsidRPr="002D6505">
        <w:rPr>
          <w:rFonts w:ascii="Times New Roman" w:hAnsi="Times New Roman" w:cs="Times New Roman"/>
        </w:rPr>
        <w:t>bude v prodlení se svojí povinností plnit</w:t>
      </w:r>
      <w:r w:rsidR="00250245" w:rsidRPr="002D6505">
        <w:rPr>
          <w:rFonts w:ascii="Times New Roman" w:hAnsi="Times New Roman" w:cs="Times New Roman"/>
        </w:rPr>
        <w:t xml:space="preserve"> Dílo, resp. jeho části řádně a </w:t>
      </w:r>
      <w:r w:rsidRPr="002D6505">
        <w:rPr>
          <w:rFonts w:ascii="Times New Roman" w:hAnsi="Times New Roman" w:cs="Times New Roman"/>
        </w:rPr>
        <w:t>včas,</w:t>
      </w:r>
      <w:r w:rsidR="00CA6BDE" w:rsidRPr="002D6505">
        <w:rPr>
          <w:rFonts w:ascii="Times New Roman" w:hAnsi="Times New Roman" w:cs="Times New Roman"/>
        </w:rPr>
        <w:t xml:space="preserve"> je povinen zaplatit </w:t>
      </w:r>
      <w:r w:rsidR="00250245" w:rsidRPr="002D6505">
        <w:rPr>
          <w:rFonts w:ascii="Times New Roman" w:hAnsi="Times New Roman" w:cs="Times New Roman"/>
        </w:rPr>
        <w:t>O</w:t>
      </w:r>
      <w:r w:rsidR="00CA6BDE" w:rsidRPr="002D6505">
        <w:rPr>
          <w:rFonts w:ascii="Times New Roman" w:hAnsi="Times New Roman" w:cs="Times New Roman"/>
        </w:rPr>
        <w:t>bjednatel</w:t>
      </w:r>
      <w:r w:rsidR="00033B30" w:rsidRPr="002D6505">
        <w:rPr>
          <w:rFonts w:ascii="Times New Roman" w:hAnsi="Times New Roman" w:cs="Times New Roman"/>
        </w:rPr>
        <w:t>i</w:t>
      </w:r>
      <w:r w:rsidRPr="002D6505">
        <w:rPr>
          <w:rFonts w:ascii="Times New Roman" w:hAnsi="Times New Roman" w:cs="Times New Roman"/>
        </w:rPr>
        <w:t xml:space="preserve"> smluvní pokutu ve výši 0,5</w:t>
      </w:r>
      <w:r w:rsidR="00250245" w:rsidRPr="002D6505">
        <w:rPr>
          <w:rFonts w:ascii="Times New Roman" w:hAnsi="Times New Roman" w:cs="Times New Roman"/>
        </w:rPr>
        <w:t> </w:t>
      </w:r>
      <w:r w:rsidRPr="002D6505">
        <w:rPr>
          <w:rFonts w:ascii="Times New Roman" w:hAnsi="Times New Roman" w:cs="Times New Roman"/>
        </w:rPr>
        <w:t xml:space="preserve">% z ceny části </w:t>
      </w:r>
      <w:r w:rsidR="00250245" w:rsidRPr="002D6505">
        <w:rPr>
          <w:rFonts w:ascii="Times New Roman" w:hAnsi="Times New Roman" w:cs="Times New Roman"/>
        </w:rPr>
        <w:t>D</w:t>
      </w:r>
      <w:r w:rsidRPr="002D6505">
        <w:rPr>
          <w:rFonts w:ascii="Times New Roman" w:hAnsi="Times New Roman" w:cs="Times New Roman"/>
        </w:rPr>
        <w:t xml:space="preserve">íla, se kterou je v prodlení, za každý započatý den prodlení. </w:t>
      </w:r>
    </w:p>
    <w:p w:rsidR="00F35F6B" w:rsidRPr="002D6505" w:rsidRDefault="00F35F6B" w:rsidP="00D50BBB">
      <w:pPr>
        <w:pStyle w:val="lneksmlouvy"/>
        <w:rPr>
          <w:rFonts w:ascii="Times New Roman" w:hAnsi="Times New Roman" w:cs="Times New Roman"/>
        </w:rPr>
      </w:pPr>
      <w:r w:rsidRPr="002D6505">
        <w:rPr>
          <w:rFonts w:ascii="Times New Roman" w:hAnsi="Times New Roman" w:cs="Times New Roman"/>
        </w:rPr>
        <w:t xml:space="preserve">V případě, že </w:t>
      </w:r>
      <w:r w:rsidR="003A7ECB">
        <w:rPr>
          <w:rFonts w:ascii="Times New Roman" w:hAnsi="Times New Roman" w:cs="Times New Roman"/>
        </w:rPr>
        <w:t>Dodavat</w:t>
      </w:r>
      <w:r w:rsidRPr="002D6505">
        <w:rPr>
          <w:rFonts w:ascii="Times New Roman" w:hAnsi="Times New Roman" w:cs="Times New Roman"/>
        </w:rPr>
        <w:t>el nedodrží lhůtu pro odstranění vad, resp. nedodělků d</w:t>
      </w:r>
      <w:r w:rsidR="003A696D" w:rsidRPr="002D6505">
        <w:rPr>
          <w:rFonts w:ascii="Times New Roman" w:hAnsi="Times New Roman" w:cs="Times New Roman"/>
        </w:rPr>
        <w:t xml:space="preserve">le </w:t>
      </w:r>
      <w:r w:rsidR="006052AD" w:rsidRPr="002D6505">
        <w:rPr>
          <w:rFonts w:ascii="Times New Roman" w:hAnsi="Times New Roman" w:cs="Times New Roman"/>
        </w:rPr>
        <w:t>odst</w:t>
      </w:r>
      <w:r w:rsidR="003A696D" w:rsidRPr="002D6505">
        <w:rPr>
          <w:rFonts w:ascii="Times New Roman" w:hAnsi="Times New Roman" w:cs="Times New Roman"/>
        </w:rPr>
        <w:t xml:space="preserve">. </w:t>
      </w:r>
      <w:r w:rsidR="00465F3B" w:rsidRPr="002D6505">
        <w:rPr>
          <w:rFonts w:ascii="Times New Roman" w:hAnsi="Times New Roman" w:cs="Times New Roman"/>
        </w:rPr>
        <w:fldChar w:fldCharType="begin"/>
      </w:r>
      <w:r w:rsidR="0083082E" w:rsidRPr="002D6505">
        <w:rPr>
          <w:rFonts w:ascii="Times New Roman" w:hAnsi="Times New Roman" w:cs="Times New Roman"/>
        </w:rPr>
        <w:instrText xml:space="preserve"> REF _Ref423388555 \r \h </w:instrText>
      </w:r>
      <w:r w:rsidR="009C6361" w:rsidRPr="002D6505">
        <w:rPr>
          <w:rFonts w:ascii="Times New Roman" w:hAnsi="Times New Roman" w:cs="Times New Roman"/>
        </w:rPr>
        <w:instrText xml:space="preserve"> \* MERGEFORMAT </w:instrText>
      </w:r>
      <w:r w:rsidR="00465F3B" w:rsidRPr="002D6505">
        <w:rPr>
          <w:rFonts w:ascii="Times New Roman" w:hAnsi="Times New Roman" w:cs="Times New Roman"/>
        </w:rPr>
      </w:r>
      <w:r w:rsidR="00465F3B" w:rsidRPr="002D6505">
        <w:rPr>
          <w:rFonts w:ascii="Times New Roman" w:hAnsi="Times New Roman" w:cs="Times New Roman"/>
        </w:rPr>
        <w:fldChar w:fldCharType="separate"/>
      </w:r>
      <w:r w:rsidR="00774EBE">
        <w:rPr>
          <w:rFonts w:ascii="Times New Roman" w:hAnsi="Times New Roman" w:cs="Times New Roman"/>
        </w:rPr>
        <w:t>10.3</w:t>
      </w:r>
      <w:r w:rsidR="00465F3B" w:rsidRPr="002D6505">
        <w:rPr>
          <w:rFonts w:ascii="Times New Roman" w:hAnsi="Times New Roman" w:cs="Times New Roman"/>
        </w:rPr>
        <w:fldChar w:fldCharType="end"/>
      </w:r>
      <w:r w:rsidR="0083082E" w:rsidRPr="002D6505">
        <w:rPr>
          <w:rFonts w:ascii="Times New Roman" w:hAnsi="Times New Roman" w:cs="Times New Roman"/>
        </w:rPr>
        <w:t xml:space="preserve"> </w:t>
      </w:r>
      <w:r w:rsidR="003A696D" w:rsidRPr="002D6505">
        <w:rPr>
          <w:rFonts w:ascii="Times New Roman" w:hAnsi="Times New Roman" w:cs="Times New Roman"/>
        </w:rPr>
        <w:t>S</w:t>
      </w:r>
      <w:r w:rsidRPr="002D6505">
        <w:rPr>
          <w:rFonts w:ascii="Times New Roman" w:hAnsi="Times New Roman" w:cs="Times New Roman"/>
        </w:rPr>
        <w:t>mlouvy,</w:t>
      </w:r>
      <w:r w:rsidR="00CA6BDE" w:rsidRPr="002D6505">
        <w:rPr>
          <w:rFonts w:ascii="Times New Roman" w:hAnsi="Times New Roman" w:cs="Times New Roman"/>
        </w:rPr>
        <w:t xml:space="preserve"> je povinen zaplatit </w:t>
      </w:r>
      <w:r w:rsidR="00AC7831" w:rsidRPr="002D6505">
        <w:rPr>
          <w:rFonts w:ascii="Times New Roman" w:hAnsi="Times New Roman" w:cs="Times New Roman"/>
        </w:rPr>
        <w:t>O</w:t>
      </w:r>
      <w:r w:rsidR="00CA6BDE" w:rsidRPr="002D6505">
        <w:rPr>
          <w:rFonts w:ascii="Times New Roman" w:hAnsi="Times New Roman" w:cs="Times New Roman"/>
        </w:rPr>
        <w:t>bjednatel</w:t>
      </w:r>
      <w:r w:rsidR="00033B30" w:rsidRPr="002D6505">
        <w:rPr>
          <w:rFonts w:ascii="Times New Roman" w:hAnsi="Times New Roman" w:cs="Times New Roman"/>
        </w:rPr>
        <w:t>i</w:t>
      </w:r>
      <w:r w:rsidR="00267FD1" w:rsidRPr="002D6505">
        <w:rPr>
          <w:rFonts w:ascii="Times New Roman" w:hAnsi="Times New Roman" w:cs="Times New Roman"/>
        </w:rPr>
        <w:t xml:space="preserve"> </w:t>
      </w:r>
      <w:r w:rsidRPr="002D6505">
        <w:rPr>
          <w:rFonts w:ascii="Times New Roman" w:hAnsi="Times New Roman" w:cs="Times New Roman"/>
        </w:rPr>
        <w:t xml:space="preserve">smluvní pokutu ve výši </w:t>
      </w:r>
      <w:proofErr w:type="gramStart"/>
      <w:r w:rsidRPr="002D6505">
        <w:rPr>
          <w:rFonts w:ascii="Times New Roman" w:hAnsi="Times New Roman" w:cs="Times New Roman"/>
        </w:rPr>
        <w:t>1</w:t>
      </w:r>
      <w:r w:rsidR="00AC7831" w:rsidRPr="002D6505">
        <w:rPr>
          <w:rFonts w:ascii="Times New Roman" w:hAnsi="Times New Roman" w:cs="Times New Roman"/>
        </w:rPr>
        <w:t>.</w:t>
      </w:r>
      <w:r w:rsidRPr="002D6505">
        <w:rPr>
          <w:rFonts w:ascii="Times New Roman" w:hAnsi="Times New Roman" w:cs="Times New Roman"/>
        </w:rPr>
        <w:t>000</w:t>
      </w:r>
      <w:r w:rsidR="00AC7831" w:rsidRPr="002D6505">
        <w:rPr>
          <w:rFonts w:ascii="Times New Roman" w:hAnsi="Times New Roman" w:cs="Times New Roman"/>
        </w:rPr>
        <w:t>,-</w:t>
      </w:r>
      <w:proofErr w:type="gramEnd"/>
      <w:r w:rsidRPr="002D6505">
        <w:rPr>
          <w:rFonts w:ascii="Times New Roman" w:hAnsi="Times New Roman" w:cs="Times New Roman"/>
        </w:rPr>
        <w:t> Kč</w:t>
      </w:r>
      <w:r w:rsidR="00620727" w:rsidRPr="002D6505">
        <w:rPr>
          <w:rFonts w:ascii="Times New Roman" w:hAnsi="Times New Roman" w:cs="Times New Roman"/>
        </w:rPr>
        <w:t xml:space="preserve"> (slovy: jeden tisíc korun českých)</w:t>
      </w:r>
      <w:r w:rsidRPr="002D6505">
        <w:rPr>
          <w:rFonts w:ascii="Times New Roman" w:hAnsi="Times New Roman" w:cs="Times New Roman"/>
        </w:rPr>
        <w:t xml:space="preserve"> za každý</w:t>
      </w:r>
      <w:r w:rsidR="00AC7831" w:rsidRPr="002D6505">
        <w:rPr>
          <w:rFonts w:ascii="Times New Roman" w:hAnsi="Times New Roman" w:cs="Times New Roman"/>
        </w:rPr>
        <w:t xml:space="preserve"> započatý</w:t>
      </w:r>
      <w:r w:rsidRPr="002D6505">
        <w:rPr>
          <w:rFonts w:ascii="Times New Roman" w:hAnsi="Times New Roman" w:cs="Times New Roman"/>
        </w:rPr>
        <w:t xml:space="preserve"> den prodlení.</w:t>
      </w:r>
    </w:p>
    <w:p w:rsidR="00051B15" w:rsidRPr="00123B47" w:rsidRDefault="001B4527" w:rsidP="00123B47">
      <w:pPr>
        <w:pStyle w:val="lneksmlouvy"/>
        <w:rPr>
          <w:rFonts w:ascii="Times New Roman" w:hAnsi="Times New Roman" w:cs="Times New Roman"/>
        </w:rPr>
      </w:pPr>
      <w:r w:rsidRPr="002D6505">
        <w:rPr>
          <w:rFonts w:ascii="Times New Roman" w:hAnsi="Times New Roman" w:cs="Times New Roman"/>
        </w:rPr>
        <w:t xml:space="preserve">Smluvní strany se dohodly, že </w:t>
      </w:r>
      <w:r w:rsidR="00AC7831" w:rsidRPr="002D6505">
        <w:rPr>
          <w:rFonts w:ascii="Times New Roman" w:hAnsi="Times New Roman" w:cs="Times New Roman"/>
        </w:rPr>
        <w:t>O</w:t>
      </w:r>
      <w:r w:rsidRPr="002D6505">
        <w:rPr>
          <w:rFonts w:ascii="Times New Roman" w:hAnsi="Times New Roman" w:cs="Times New Roman"/>
        </w:rPr>
        <w:t>bjednatel</w:t>
      </w:r>
      <w:r w:rsidR="00267FD1" w:rsidRPr="002D6505">
        <w:rPr>
          <w:rFonts w:ascii="Times New Roman" w:hAnsi="Times New Roman" w:cs="Times New Roman"/>
        </w:rPr>
        <w:t xml:space="preserve"> j</w:t>
      </w:r>
      <w:r w:rsidR="00033B30" w:rsidRPr="002D6505">
        <w:rPr>
          <w:rFonts w:ascii="Times New Roman" w:hAnsi="Times New Roman" w:cs="Times New Roman"/>
        </w:rPr>
        <w:t>e</w:t>
      </w:r>
      <w:r w:rsidRPr="002D6505">
        <w:rPr>
          <w:rFonts w:ascii="Times New Roman" w:hAnsi="Times New Roman" w:cs="Times New Roman"/>
        </w:rPr>
        <w:t xml:space="preserve"> vedle smluvních pokut oprávněn </w:t>
      </w:r>
      <w:r w:rsidR="00AC7831" w:rsidRPr="002D6505">
        <w:rPr>
          <w:rFonts w:ascii="Times New Roman" w:hAnsi="Times New Roman" w:cs="Times New Roman"/>
        </w:rPr>
        <w:t xml:space="preserve">vůči </w:t>
      </w:r>
      <w:r w:rsidR="003A7ECB">
        <w:rPr>
          <w:rFonts w:ascii="Times New Roman" w:hAnsi="Times New Roman" w:cs="Times New Roman"/>
        </w:rPr>
        <w:t>Dodavat</w:t>
      </w:r>
      <w:r w:rsidRPr="002D6505">
        <w:rPr>
          <w:rFonts w:ascii="Times New Roman" w:hAnsi="Times New Roman" w:cs="Times New Roman"/>
        </w:rPr>
        <w:t xml:space="preserve">eli </w:t>
      </w:r>
      <w:r w:rsidR="00AC7831" w:rsidRPr="002D6505">
        <w:rPr>
          <w:rFonts w:ascii="Times New Roman" w:hAnsi="Times New Roman" w:cs="Times New Roman"/>
        </w:rPr>
        <w:t xml:space="preserve">uplatňovat </w:t>
      </w:r>
      <w:r w:rsidRPr="002D6505">
        <w:rPr>
          <w:rFonts w:ascii="Times New Roman" w:hAnsi="Times New Roman" w:cs="Times New Roman"/>
        </w:rPr>
        <w:t xml:space="preserve">i náhradu škody, která </w:t>
      </w:r>
      <w:r w:rsidR="00A118AA" w:rsidRPr="002D6505">
        <w:rPr>
          <w:rFonts w:ascii="Times New Roman" w:hAnsi="Times New Roman" w:cs="Times New Roman"/>
        </w:rPr>
        <w:t>Objednatel</w:t>
      </w:r>
      <w:r w:rsidR="00033B30" w:rsidRPr="002D6505">
        <w:rPr>
          <w:rFonts w:ascii="Times New Roman" w:hAnsi="Times New Roman" w:cs="Times New Roman"/>
        </w:rPr>
        <w:t>i</w:t>
      </w:r>
      <w:r w:rsidR="00AC7831" w:rsidRPr="002D6505">
        <w:rPr>
          <w:rFonts w:ascii="Times New Roman" w:hAnsi="Times New Roman" w:cs="Times New Roman"/>
        </w:rPr>
        <w:t xml:space="preserve"> </w:t>
      </w:r>
      <w:r w:rsidRPr="002D6505">
        <w:rPr>
          <w:rFonts w:ascii="Times New Roman" w:hAnsi="Times New Roman" w:cs="Times New Roman"/>
        </w:rPr>
        <w:t xml:space="preserve">v důsledku vad nebo nedodělků </w:t>
      </w:r>
      <w:r w:rsidR="00AC7831" w:rsidRPr="002D6505">
        <w:rPr>
          <w:rFonts w:ascii="Times New Roman" w:hAnsi="Times New Roman" w:cs="Times New Roman"/>
        </w:rPr>
        <w:t xml:space="preserve">Díla </w:t>
      </w:r>
      <w:r w:rsidRPr="002D6505">
        <w:rPr>
          <w:rFonts w:ascii="Times New Roman" w:hAnsi="Times New Roman" w:cs="Times New Roman"/>
        </w:rPr>
        <w:t>vznikne</w:t>
      </w:r>
      <w:r w:rsidR="009542D0" w:rsidRPr="002D6505">
        <w:rPr>
          <w:rFonts w:ascii="Times New Roman" w:hAnsi="Times New Roman" w:cs="Times New Roman"/>
        </w:rPr>
        <w:t xml:space="preserve"> a to v celé výši</w:t>
      </w:r>
      <w:r w:rsidR="00ED736F" w:rsidRPr="002D6505">
        <w:rPr>
          <w:rFonts w:ascii="Times New Roman" w:hAnsi="Times New Roman" w:cs="Times New Roman"/>
        </w:rPr>
        <w:t>.</w:t>
      </w:r>
    </w:p>
    <w:p w:rsidR="00FE152B" w:rsidRPr="002D6505" w:rsidRDefault="0074200A" w:rsidP="001B3D4D">
      <w:pPr>
        <w:pStyle w:val="lneksmlouvynadpis"/>
        <w:jc w:val="center"/>
        <w:rPr>
          <w:rFonts w:ascii="Times New Roman" w:hAnsi="Times New Roman" w:cs="Times New Roman"/>
        </w:rPr>
      </w:pPr>
      <w:r w:rsidRPr="002D6505">
        <w:rPr>
          <w:rFonts w:ascii="Times New Roman" w:hAnsi="Times New Roman" w:cs="Times New Roman"/>
        </w:rPr>
        <w:t>KONTAKTNÍ OSOBY</w:t>
      </w:r>
      <w:r w:rsidR="00FE152B" w:rsidRPr="002D6505">
        <w:rPr>
          <w:rFonts w:ascii="Times New Roman" w:hAnsi="Times New Roman" w:cs="Times New Roman"/>
        </w:rPr>
        <w:t xml:space="preserve"> SMLUVNÍCH STRAN</w:t>
      </w:r>
    </w:p>
    <w:p w:rsidR="00FE152B" w:rsidRPr="002D6505" w:rsidRDefault="00FE152B" w:rsidP="008E12A5">
      <w:pPr>
        <w:pStyle w:val="Odstavecseseznamem"/>
        <w:numPr>
          <w:ilvl w:val="0"/>
          <w:numId w:val="2"/>
        </w:numPr>
        <w:spacing w:after="120"/>
        <w:rPr>
          <w:rFonts w:ascii="Times New Roman" w:hAnsi="Times New Roman" w:cs="Times New Roman"/>
          <w:vanish/>
          <w:sz w:val="20"/>
          <w:szCs w:val="20"/>
        </w:rPr>
      </w:pPr>
    </w:p>
    <w:p w:rsidR="00FE152B" w:rsidRPr="002D6505" w:rsidRDefault="00FE152B" w:rsidP="00D50BBB">
      <w:pPr>
        <w:pStyle w:val="lneksmlouvy"/>
        <w:rPr>
          <w:rFonts w:ascii="Times New Roman" w:hAnsi="Times New Roman" w:cs="Times New Roman"/>
        </w:rPr>
      </w:pPr>
      <w:r w:rsidRPr="002D6505">
        <w:rPr>
          <w:rFonts w:ascii="Times New Roman" w:hAnsi="Times New Roman" w:cs="Times New Roman"/>
        </w:rPr>
        <w:t xml:space="preserve">Oprávněnými zástupci </w:t>
      </w:r>
      <w:r w:rsidR="0074200A" w:rsidRPr="002D6505">
        <w:rPr>
          <w:rFonts w:ascii="Times New Roman" w:hAnsi="Times New Roman" w:cs="Times New Roman"/>
        </w:rPr>
        <w:t>O</w:t>
      </w:r>
      <w:r w:rsidR="00033B30" w:rsidRPr="002D6505">
        <w:rPr>
          <w:rFonts w:ascii="Times New Roman" w:hAnsi="Times New Roman" w:cs="Times New Roman"/>
        </w:rPr>
        <w:t>bjednatele</w:t>
      </w:r>
      <w:r w:rsidRPr="002D6505">
        <w:rPr>
          <w:rFonts w:ascii="Times New Roman" w:hAnsi="Times New Roman" w:cs="Times New Roman"/>
        </w:rPr>
        <w:t>:</w:t>
      </w:r>
    </w:p>
    <w:p w:rsidR="00782341" w:rsidRDefault="00782341" w:rsidP="00782341">
      <w:pPr>
        <w:pStyle w:val="Odstavecseseznamem"/>
        <w:numPr>
          <w:ilvl w:val="2"/>
          <w:numId w:val="8"/>
        </w:numPr>
        <w:rPr>
          <w:rFonts w:ascii="Times New Roman" w:eastAsia="Calibri" w:hAnsi="Times New Roman" w:cs="Times New Roman"/>
          <w:sz w:val="22"/>
          <w:szCs w:val="22"/>
        </w:rPr>
      </w:pPr>
      <w:r w:rsidRPr="00782341">
        <w:rPr>
          <w:rFonts w:ascii="Times New Roman" w:eastAsia="Calibri" w:hAnsi="Times New Roman" w:cs="Times New Roman"/>
          <w:sz w:val="22"/>
          <w:szCs w:val="22"/>
        </w:rPr>
        <w:t xml:space="preserve">ve věcech smluvních je </w:t>
      </w:r>
      <w:r w:rsidR="00B93C92">
        <w:rPr>
          <w:rFonts w:ascii="Times New Roman" w:eastAsia="Calibri" w:hAnsi="Times New Roman" w:cs="Times New Roman"/>
          <w:sz w:val="22"/>
          <w:szCs w:val="22"/>
        </w:rPr>
        <w:t>Mgr. Hana Bílková, ředitelka příspěvkové organizace</w:t>
      </w:r>
      <w:r w:rsidRPr="00782341">
        <w:rPr>
          <w:rFonts w:ascii="Times New Roman" w:eastAsia="Calibri" w:hAnsi="Times New Roman" w:cs="Times New Roman"/>
          <w:sz w:val="22"/>
          <w:szCs w:val="22"/>
        </w:rPr>
        <w:t xml:space="preserve">, </w:t>
      </w:r>
      <w:r w:rsidR="00534C10">
        <w:rPr>
          <w:rFonts w:ascii="Times New Roman" w:eastAsia="Calibri" w:hAnsi="Times New Roman" w:cs="Times New Roman"/>
          <w:sz w:val="22"/>
          <w:szCs w:val="22"/>
        </w:rPr>
        <w:t>telefon</w:t>
      </w:r>
      <w:r w:rsidR="00447B95">
        <w:rPr>
          <w:rFonts w:ascii="Times New Roman" w:eastAsia="Calibri" w:hAnsi="Times New Roman" w:cs="Times New Roman"/>
          <w:sz w:val="22"/>
          <w:szCs w:val="22"/>
        </w:rPr>
        <w:t xml:space="preserve">: </w:t>
      </w:r>
      <w:r w:rsidR="00534C10">
        <w:rPr>
          <w:rFonts w:ascii="Times New Roman" w:eastAsia="Calibri" w:hAnsi="Times New Roman" w:cs="Times New Roman"/>
          <w:sz w:val="22"/>
          <w:szCs w:val="22"/>
        </w:rPr>
        <w:t xml:space="preserve"> +420 775 668 489, e-mail: </w:t>
      </w:r>
      <w:r w:rsidR="00447B95">
        <w:rPr>
          <w:rFonts w:ascii="Times New Roman" w:eastAsia="Calibri" w:hAnsi="Times New Roman" w:cs="Times New Roman"/>
          <w:sz w:val="22"/>
          <w:szCs w:val="22"/>
        </w:rPr>
        <w:t>omp</w:t>
      </w:r>
      <w:r w:rsidR="00534C10">
        <w:rPr>
          <w:rFonts w:ascii="Times New Roman" w:eastAsia="Calibri" w:hAnsi="Times New Roman" w:cs="Times New Roman"/>
          <w:sz w:val="22"/>
          <w:szCs w:val="22"/>
        </w:rPr>
        <w:t>v.reditel@seznam.cz,</w:t>
      </w:r>
    </w:p>
    <w:p w:rsidR="00782341" w:rsidRPr="00782341" w:rsidRDefault="00F37206" w:rsidP="00782341">
      <w:pPr>
        <w:pStyle w:val="Odstavecseseznamem"/>
        <w:numPr>
          <w:ilvl w:val="2"/>
          <w:numId w:val="8"/>
        </w:numPr>
        <w:rPr>
          <w:rFonts w:ascii="Times New Roman" w:eastAsia="Calibri" w:hAnsi="Times New Roman" w:cs="Times New Roman"/>
          <w:sz w:val="22"/>
          <w:szCs w:val="22"/>
        </w:rPr>
      </w:pPr>
      <w:r>
        <w:rPr>
          <w:rFonts w:ascii="Times New Roman" w:eastAsia="Calibri" w:hAnsi="Times New Roman" w:cs="Times New Roman"/>
          <w:sz w:val="22"/>
          <w:szCs w:val="22"/>
        </w:rPr>
        <w:t xml:space="preserve">ve věcech technických </w:t>
      </w:r>
      <w:r w:rsidR="00782341">
        <w:rPr>
          <w:rFonts w:ascii="Times New Roman" w:eastAsia="Calibri" w:hAnsi="Times New Roman" w:cs="Times New Roman"/>
          <w:sz w:val="22"/>
          <w:szCs w:val="22"/>
        </w:rPr>
        <w:t xml:space="preserve">je </w:t>
      </w:r>
      <w:r w:rsidR="00F70A37">
        <w:rPr>
          <w:rFonts w:ascii="Times New Roman" w:eastAsia="Calibri" w:hAnsi="Times New Roman" w:cs="Times New Roman"/>
          <w:sz w:val="22"/>
          <w:szCs w:val="22"/>
        </w:rPr>
        <w:t>Jiří</w:t>
      </w:r>
      <w:r w:rsidR="00534C10">
        <w:rPr>
          <w:rFonts w:ascii="Times New Roman" w:eastAsia="Calibri" w:hAnsi="Times New Roman" w:cs="Times New Roman"/>
          <w:sz w:val="22"/>
          <w:szCs w:val="22"/>
        </w:rPr>
        <w:t xml:space="preserve"> </w:t>
      </w:r>
      <w:r w:rsidR="00F70A37">
        <w:rPr>
          <w:rFonts w:ascii="Times New Roman" w:eastAsia="Calibri" w:hAnsi="Times New Roman" w:cs="Times New Roman"/>
          <w:sz w:val="22"/>
          <w:szCs w:val="22"/>
        </w:rPr>
        <w:t>Chour</w:t>
      </w:r>
      <w:r w:rsidR="00782341">
        <w:rPr>
          <w:rFonts w:ascii="Times New Roman" w:eastAsia="Calibri" w:hAnsi="Times New Roman" w:cs="Times New Roman"/>
          <w:sz w:val="22"/>
          <w:szCs w:val="22"/>
        </w:rPr>
        <w:t>,</w:t>
      </w:r>
      <w:r w:rsidR="00534C10">
        <w:rPr>
          <w:rFonts w:ascii="Times New Roman" w:eastAsia="Calibri" w:hAnsi="Times New Roman" w:cs="Times New Roman"/>
          <w:sz w:val="22"/>
          <w:szCs w:val="22"/>
        </w:rPr>
        <w:t xml:space="preserve"> telefon: +420 </w:t>
      </w:r>
      <w:r w:rsidR="00F70A37">
        <w:rPr>
          <w:rFonts w:ascii="Times New Roman" w:eastAsia="Calibri" w:hAnsi="Times New Roman" w:cs="Times New Roman"/>
          <w:sz w:val="22"/>
          <w:szCs w:val="22"/>
        </w:rPr>
        <w:t>731</w:t>
      </w:r>
      <w:r w:rsidR="00534C10">
        <w:rPr>
          <w:rFonts w:ascii="Times New Roman" w:eastAsia="Calibri" w:hAnsi="Times New Roman" w:cs="Times New Roman"/>
          <w:sz w:val="22"/>
          <w:szCs w:val="22"/>
        </w:rPr>
        <w:t> </w:t>
      </w:r>
      <w:r w:rsidR="00F70A37">
        <w:rPr>
          <w:rFonts w:ascii="Times New Roman" w:eastAsia="Calibri" w:hAnsi="Times New Roman" w:cs="Times New Roman"/>
          <w:sz w:val="22"/>
          <w:szCs w:val="22"/>
        </w:rPr>
        <w:t>449</w:t>
      </w:r>
      <w:r w:rsidR="00534C10">
        <w:rPr>
          <w:rFonts w:ascii="Times New Roman" w:eastAsia="Calibri" w:hAnsi="Times New Roman" w:cs="Times New Roman"/>
          <w:sz w:val="22"/>
          <w:szCs w:val="22"/>
        </w:rPr>
        <w:t> 33</w:t>
      </w:r>
      <w:r w:rsidR="00F70A37">
        <w:rPr>
          <w:rFonts w:ascii="Times New Roman" w:eastAsia="Calibri" w:hAnsi="Times New Roman" w:cs="Times New Roman"/>
          <w:sz w:val="22"/>
          <w:szCs w:val="22"/>
        </w:rPr>
        <w:t>7</w:t>
      </w:r>
      <w:r w:rsidR="00952355">
        <w:rPr>
          <w:rFonts w:ascii="Times New Roman" w:eastAsia="Calibri" w:hAnsi="Times New Roman" w:cs="Times New Roman"/>
          <w:sz w:val="22"/>
          <w:szCs w:val="22"/>
        </w:rPr>
        <w:t xml:space="preserve">, e-mail: </w:t>
      </w:r>
      <w:r w:rsidR="00C32EE7">
        <w:rPr>
          <w:rFonts w:ascii="Times New Roman" w:eastAsia="Calibri" w:hAnsi="Times New Roman" w:cs="Times New Roman"/>
          <w:sz w:val="22"/>
          <w:szCs w:val="22"/>
        </w:rPr>
        <w:t>j</w:t>
      </w:r>
      <w:r w:rsidR="00952355">
        <w:rPr>
          <w:rFonts w:ascii="Times New Roman" w:eastAsia="Calibri" w:hAnsi="Times New Roman" w:cs="Times New Roman"/>
          <w:sz w:val="22"/>
          <w:szCs w:val="22"/>
        </w:rPr>
        <w:t>.</w:t>
      </w:r>
      <w:r w:rsidR="00C32EE7">
        <w:rPr>
          <w:rFonts w:ascii="Times New Roman" w:eastAsia="Calibri" w:hAnsi="Times New Roman" w:cs="Times New Roman"/>
          <w:sz w:val="22"/>
          <w:szCs w:val="22"/>
        </w:rPr>
        <w:t>chour</w:t>
      </w:r>
      <w:r w:rsidR="00534C10">
        <w:rPr>
          <w:rFonts w:ascii="Times New Roman" w:eastAsia="Calibri" w:hAnsi="Times New Roman" w:cs="Times New Roman"/>
          <w:sz w:val="22"/>
          <w:szCs w:val="22"/>
        </w:rPr>
        <w:t>@</w:t>
      </w:r>
      <w:r w:rsidR="00C32EE7">
        <w:rPr>
          <w:rFonts w:ascii="Times New Roman" w:eastAsia="Calibri" w:hAnsi="Times New Roman" w:cs="Times New Roman"/>
          <w:sz w:val="22"/>
          <w:szCs w:val="22"/>
        </w:rPr>
        <w:t>centru</w:t>
      </w:r>
      <w:r w:rsidR="00952355">
        <w:rPr>
          <w:rFonts w:ascii="Times New Roman" w:eastAsia="Calibri" w:hAnsi="Times New Roman" w:cs="Times New Roman"/>
          <w:sz w:val="22"/>
          <w:szCs w:val="22"/>
        </w:rPr>
        <w:t>m</w:t>
      </w:r>
      <w:r w:rsidR="00534C10">
        <w:rPr>
          <w:rFonts w:ascii="Times New Roman" w:eastAsia="Calibri" w:hAnsi="Times New Roman" w:cs="Times New Roman"/>
          <w:sz w:val="22"/>
          <w:szCs w:val="22"/>
        </w:rPr>
        <w:t xml:space="preserve">.cz </w:t>
      </w:r>
    </w:p>
    <w:p w:rsidR="00643509" w:rsidRPr="002D6505" w:rsidRDefault="00F46976" w:rsidP="00643509">
      <w:pPr>
        <w:pStyle w:val="lneksmlouvy"/>
        <w:numPr>
          <w:ilvl w:val="2"/>
          <w:numId w:val="8"/>
        </w:numPr>
        <w:rPr>
          <w:rFonts w:ascii="Times New Roman" w:hAnsi="Times New Roman" w:cs="Times New Roman"/>
        </w:rPr>
      </w:pPr>
      <w:r>
        <w:rPr>
          <w:rFonts w:ascii="Times New Roman" w:hAnsi="Times New Roman" w:cs="Times New Roman"/>
        </w:rPr>
        <w:t xml:space="preserve">kontaktní osoba </w:t>
      </w:r>
      <w:r w:rsidR="00534C10">
        <w:rPr>
          <w:rFonts w:ascii="Times New Roman" w:hAnsi="Times New Roman" w:cs="Times New Roman"/>
        </w:rPr>
        <w:t xml:space="preserve">příspěvkové organizace </w:t>
      </w:r>
      <w:r w:rsidR="00111776" w:rsidRPr="002D6505">
        <w:rPr>
          <w:rFonts w:ascii="Times New Roman" w:hAnsi="Times New Roman" w:cs="Times New Roman"/>
        </w:rPr>
        <w:t>je</w:t>
      </w:r>
      <w:r w:rsidR="00FE152B" w:rsidRPr="002D6505">
        <w:rPr>
          <w:rFonts w:ascii="Times New Roman" w:hAnsi="Times New Roman" w:cs="Times New Roman"/>
        </w:rPr>
        <w:t xml:space="preserve"> </w:t>
      </w:r>
      <w:r w:rsidR="00C32EE7">
        <w:rPr>
          <w:rFonts w:ascii="Times New Roman" w:hAnsi="Times New Roman" w:cs="Times New Roman"/>
        </w:rPr>
        <w:t xml:space="preserve">Zdeněk </w:t>
      </w:r>
      <w:proofErr w:type="spellStart"/>
      <w:r w:rsidR="00C32EE7">
        <w:rPr>
          <w:rFonts w:ascii="Times New Roman" w:hAnsi="Times New Roman" w:cs="Times New Roman"/>
        </w:rPr>
        <w:t>Šimerka</w:t>
      </w:r>
      <w:proofErr w:type="spellEnd"/>
      <w:r w:rsidR="001B1D37" w:rsidRPr="002D6505">
        <w:rPr>
          <w:rFonts w:ascii="Times New Roman" w:hAnsi="Times New Roman" w:cs="Times New Roman"/>
        </w:rPr>
        <w:t xml:space="preserve">, telefon: </w:t>
      </w:r>
      <w:r w:rsidR="00534C10">
        <w:rPr>
          <w:rFonts w:ascii="Times New Roman" w:hAnsi="Times New Roman" w:cs="Times New Roman"/>
        </w:rPr>
        <w:t>+420 </w:t>
      </w:r>
      <w:r w:rsidR="00C32EE7">
        <w:rPr>
          <w:rFonts w:ascii="Times New Roman" w:hAnsi="Times New Roman" w:cs="Times New Roman"/>
        </w:rPr>
        <w:t>602</w:t>
      </w:r>
      <w:r w:rsidR="00534C10">
        <w:rPr>
          <w:rFonts w:ascii="Times New Roman" w:hAnsi="Times New Roman" w:cs="Times New Roman"/>
        </w:rPr>
        <w:t> </w:t>
      </w:r>
      <w:r w:rsidR="00C32EE7">
        <w:rPr>
          <w:rFonts w:ascii="Times New Roman" w:hAnsi="Times New Roman" w:cs="Times New Roman"/>
        </w:rPr>
        <w:t>290</w:t>
      </w:r>
      <w:r w:rsidR="00534C10">
        <w:rPr>
          <w:rFonts w:ascii="Times New Roman" w:hAnsi="Times New Roman" w:cs="Times New Roman"/>
        </w:rPr>
        <w:t xml:space="preserve"> </w:t>
      </w:r>
      <w:r w:rsidR="00C32EE7">
        <w:rPr>
          <w:rFonts w:ascii="Times New Roman" w:hAnsi="Times New Roman" w:cs="Times New Roman"/>
        </w:rPr>
        <w:t>331</w:t>
      </w:r>
      <w:r w:rsidR="001B1D37" w:rsidRPr="002D6505">
        <w:rPr>
          <w:rFonts w:ascii="Times New Roman" w:hAnsi="Times New Roman" w:cs="Times New Roman"/>
        </w:rPr>
        <w:t>, e-mail:</w:t>
      </w:r>
      <w:r w:rsidR="008E3629" w:rsidRPr="002D6505">
        <w:rPr>
          <w:rFonts w:ascii="Times New Roman" w:hAnsi="Times New Roman" w:cs="Times New Roman"/>
        </w:rPr>
        <w:t xml:space="preserve"> </w:t>
      </w:r>
      <w:r w:rsidR="00C32EE7">
        <w:rPr>
          <w:rFonts w:ascii="Times New Roman" w:hAnsi="Times New Roman" w:cs="Times New Roman"/>
        </w:rPr>
        <w:t>z.simerka@seznam.cz</w:t>
      </w:r>
    </w:p>
    <w:p w:rsidR="006B1621" w:rsidRPr="006B1621" w:rsidRDefault="00FE152B" w:rsidP="006B1621">
      <w:pPr>
        <w:pStyle w:val="lneksmlouvy"/>
        <w:spacing w:after="120"/>
        <w:rPr>
          <w:rFonts w:ascii="Times New Roman" w:hAnsi="Times New Roman" w:cs="Times New Roman"/>
        </w:rPr>
      </w:pPr>
      <w:r w:rsidRPr="002D6505">
        <w:rPr>
          <w:rFonts w:ascii="Times New Roman" w:hAnsi="Times New Roman" w:cs="Times New Roman"/>
        </w:rPr>
        <w:t xml:space="preserve">Oprávněnými zástupci </w:t>
      </w:r>
      <w:r w:rsidR="003A7ECB">
        <w:rPr>
          <w:rFonts w:ascii="Times New Roman" w:hAnsi="Times New Roman" w:cs="Times New Roman"/>
        </w:rPr>
        <w:t>Dodavat</w:t>
      </w:r>
      <w:r w:rsidRPr="002D6505">
        <w:rPr>
          <w:rFonts w:ascii="Times New Roman" w:hAnsi="Times New Roman" w:cs="Times New Roman"/>
        </w:rPr>
        <w:t xml:space="preserve">ele při provádění a předávání </w:t>
      </w:r>
      <w:r w:rsidR="0074200A" w:rsidRPr="002D6505">
        <w:rPr>
          <w:rFonts w:ascii="Times New Roman" w:hAnsi="Times New Roman" w:cs="Times New Roman"/>
        </w:rPr>
        <w:t>Díla a ve věcech</w:t>
      </w:r>
      <w:r w:rsidR="00C532E4" w:rsidRPr="002D6505">
        <w:rPr>
          <w:rFonts w:ascii="Times New Roman" w:hAnsi="Times New Roman" w:cs="Times New Roman"/>
        </w:rPr>
        <w:t>:</w:t>
      </w:r>
    </w:p>
    <w:p w:rsidR="006B1621" w:rsidRDefault="006B1621" w:rsidP="006B1621">
      <w:pPr>
        <w:pStyle w:val="lneksmlouvy"/>
        <w:numPr>
          <w:ilvl w:val="2"/>
          <w:numId w:val="8"/>
        </w:numPr>
        <w:rPr>
          <w:rFonts w:ascii="Times New Roman" w:hAnsi="Times New Roman" w:cs="Times New Roman"/>
        </w:rPr>
      </w:pPr>
      <w:r w:rsidRPr="006B1621">
        <w:rPr>
          <w:rFonts w:ascii="Times New Roman" w:hAnsi="Times New Roman" w:cs="Times New Roman"/>
        </w:rPr>
        <w:t xml:space="preserve">smluvních je </w:t>
      </w:r>
      <w:r w:rsidRPr="006B1621">
        <w:rPr>
          <w:rFonts w:ascii="Times New Roman" w:hAnsi="Times New Roman" w:cs="Times New Roman"/>
          <w:highlight w:val="yellow"/>
        </w:rPr>
        <w:t>[DOPLNÍ UCHAZEČ]</w:t>
      </w:r>
      <w:r w:rsidRPr="006B1621">
        <w:rPr>
          <w:rFonts w:ascii="Times New Roman" w:hAnsi="Times New Roman" w:cs="Times New Roman"/>
        </w:rPr>
        <w:t xml:space="preserve">, telefon </w:t>
      </w:r>
      <w:r w:rsidRPr="006B1621">
        <w:rPr>
          <w:rFonts w:ascii="Times New Roman" w:hAnsi="Times New Roman" w:cs="Times New Roman"/>
          <w:highlight w:val="yellow"/>
        </w:rPr>
        <w:t>[DOPLNÍ UCHAZEČ]</w:t>
      </w:r>
      <w:r w:rsidRPr="006B1621">
        <w:rPr>
          <w:rFonts w:ascii="Times New Roman" w:hAnsi="Times New Roman" w:cs="Times New Roman"/>
        </w:rPr>
        <w:t xml:space="preserve">, e-mail </w:t>
      </w:r>
      <w:r w:rsidRPr="006B1621">
        <w:rPr>
          <w:rFonts w:ascii="Times New Roman" w:hAnsi="Times New Roman" w:cs="Times New Roman"/>
          <w:highlight w:val="yellow"/>
        </w:rPr>
        <w:t>[DOPLNÍ UCHAZEČ]</w:t>
      </w:r>
      <w:r w:rsidRPr="006B1621">
        <w:rPr>
          <w:rFonts w:ascii="Times New Roman" w:hAnsi="Times New Roman" w:cs="Times New Roman"/>
        </w:rPr>
        <w:t>;</w:t>
      </w:r>
    </w:p>
    <w:p w:rsidR="00843EA4" w:rsidRPr="00A32464" w:rsidRDefault="006B1621" w:rsidP="00A32464">
      <w:pPr>
        <w:pStyle w:val="lneksmlouvy"/>
        <w:numPr>
          <w:ilvl w:val="2"/>
          <w:numId w:val="8"/>
        </w:numPr>
        <w:rPr>
          <w:rFonts w:ascii="Times New Roman" w:hAnsi="Times New Roman" w:cs="Times New Roman"/>
        </w:rPr>
      </w:pPr>
      <w:r w:rsidRPr="006B1621">
        <w:rPr>
          <w:rFonts w:ascii="Times New Roman" w:hAnsi="Times New Roman" w:cs="Times New Roman"/>
        </w:rPr>
        <w:t xml:space="preserve">technických je </w:t>
      </w:r>
      <w:r w:rsidRPr="006B1621">
        <w:rPr>
          <w:rFonts w:ascii="Times New Roman" w:hAnsi="Times New Roman" w:cs="Times New Roman"/>
          <w:highlight w:val="yellow"/>
        </w:rPr>
        <w:t>[DOPLNÍ UCHAZEČ]</w:t>
      </w:r>
      <w:r w:rsidRPr="006B1621">
        <w:rPr>
          <w:rFonts w:ascii="Times New Roman" w:hAnsi="Times New Roman" w:cs="Times New Roman"/>
        </w:rPr>
        <w:t xml:space="preserve">, telefon </w:t>
      </w:r>
      <w:r w:rsidRPr="006B1621">
        <w:rPr>
          <w:rFonts w:ascii="Times New Roman" w:hAnsi="Times New Roman" w:cs="Times New Roman"/>
          <w:highlight w:val="yellow"/>
        </w:rPr>
        <w:t>[DOPLNÍ UCHAZEČ]</w:t>
      </w:r>
      <w:r w:rsidRPr="006B1621">
        <w:rPr>
          <w:rFonts w:ascii="Times New Roman" w:hAnsi="Times New Roman" w:cs="Times New Roman"/>
        </w:rPr>
        <w:t xml:space="preserve">, e-mail </w:t>
      </w:r>
      <w:r w:rsidRPr="006B1621">
        <w:rPr>
          <w:rFonts w:ascii="Times New Roman" w:hAnsi="Times New Roman" w:cs="Times New Roman"/>
          <w:highlight w:val="yellow"/>
        </w:rPr>
        <w:t>[DOPLNÍ UCHAZEČ]</w:t>
      </w:r>
      <w:r w:rsidRPr="006B1621">
        <w:rPr>
          <w:rFonts w:ascii="Times New Roman" w:hAnsi="Times New Roman" w:cs="Times New Roman"/>
        </w:rPr>
        <w:t>.</w:t>
      </w:r>
    </w:p>
    <w:p w:rsidR="0074200A" w:rsidRPr="002D6505" w:rsidRDefault="0074200A" w:rsidP="001B3D4D">
      <w:pPr>
        <w:pStyle w:val="lneksmlouvynadpis"/>
        <w:jc w:val="center"/>
        <w:rPr>
          <w:rFonts w:ascii="Times New Roman" w:hAnsi="Times New Roman" w:cs="Times New Roman"/>
        </w:rPr>
      </w:pPr>
      <w:r w:rsidRPr="002D6505">
        <w:rPr>
          <w:rFonts w:ascii="Times New Roman" w:hAnsi="Times New Roman" w:cs="Times New Roman"/>
        </w:rPr>
        <w:t xml:space="preserve">SALVATORNÍ </w:t>
      </w:r>
      <w:r w:rsidR="00825FC3" w:rsidRPr="002D6505">
        <w:rPr>
          <w:rFonts w:ascii="Times New Roman" w:hAnsi="Times New Roman" w:cs="Times New Roman"/>
        </w:rPr>
        <w:t>KLAUZULE</w:t>
      </w:r>
    </w:p>
    <w:p w:rsidR="0074200A" w:rsidRPr="002D6505" w:rsidRDefault="0074200A" w:rsidP="008E12A5">
      <w:pPr>
        <w:pStyle w:val="Odstavecseseznamem"/>
        <w:numPr>
          <w:ilvl w:val="0"/>
          <w:numId w:val="2"/>
        </w:numPr>
        <w:spacing w:after="120"/>
        <w:rPr>
          <w:rFonts w:ascii="Times New Roman" w:hAnsi="Times New Roman" w:cs="Times New Roman"/>
          <w:vanish/>
          <w:sz w:val="20"/>
          <w:szCs w:val="20"/>
        </w:rPr>
      </w:pPr>
    </w:p>
    <w:p w:rsidR="00284781" w:rsidRPr="00065F06" w:rsidRDefault="0074200A" w:rsidP="00065F06">
      <w:pPr>
        <w:pStyle w:val="lneksmlouvy"/>
        <w:rPr>
          <w:rFonts w:ascii="Times New Roman" w:hAnsi="Times New Roman" w:cs="Times New Roman"/>
        </w:rPr>
      </w:pPr>
      <w:r w:rsidRPr="002D6505">
        <w:rPr>
          <w:rFonts w:ascii="Times New Roman" w:hAnsi="Times New Roman" w:cs="Times New Roman"/>
        </w:rPr>
        <w:t>Pokud by se kterékoliv ustanovení této Smlouvy ukázalo být neplatným nebo nevynutitelným, nebo se jím stalo po uzavření této Smlouvy, pak tato skutečnost nepůsobí neplatnost ani nevynutitelnost ostatních ustanovení této Smlouvy, nevyplývá-li z</w:t>
      </w:r>
      <w:r w:rsidR="00620727" w:rsidRPr="002D6505">
        <w:rPr>
          <w:rFonts w:ascii="Times New Roman" w:hAnsi="Times New Roman" w:cs="Times New Roman"/>
        </w:rPr>
        <w:t> </w:t>
      </w:r>
      <w:r w:rsidRPr="002D6505">
        <w:rPr>
          <w:rFonts w:ascii="Times New Roman" w:hAnsi="Times New Roman" w:cs="Times New Roman"/>
        </w:rPr>
        <w:t>donucujících ustanovení právních předpisů jinak. Smluvní strany se zavazují bez zbytečného odkladu po výzvě kterékoliv Smluvní strany takové neplatné či nevynutitelné ustanovení nahradit platným a vynutitelným ustanovením, které je svým obsahem nejbližší účelu neplatného či nevynutitelného ustanovení.</w:t>
      </w:r>
    </w:p>
    <w:p w:rsidR="0074200A" w:rsidRPr="002D6505" w:rsidRDefault="0074200A" w:rsidP="001B3D4D">
      <w:pPr>
        <w:pStyle w:val="lneksmlouvynadpis"/>
        <w:jc w:val="center"/>
        <w:rPr>
          <w:rFonts w:ascii="Times New Roman" w:hAnsi="Times New Roman" w:cs="Times New Roman"/>
        </w:rPr>
      </w:pPr>
      <w:r w:rsidRPr="002D6505">
        <w:rPr>
          <w:rFonts w:ascii="Times New Roman" w:hAnsi="Times New Roman" w:cs="Times New Roman"/>
        </w:rPr>
        <w:t>ZÁVĚREČNÁ USTANOVENÍ</w:t>
      </w:r>
    </w:p>
    <w:p w:rsidR="001A6192" w:rsidRPr="002D6505" w:rsidRDefault="001A6192" w:rsidP="008E12A5">
      <w:pPr>
        <w:pStyle w:val="Podnadpis"/>
        <w:numPr>
          <w:ilvl w:val="0"/>
          <w:numId w:val="2"/>
        </w:numPr>
        <w:rPr>
          <w:rFonts w:ascii="Times New Roman" w:hAnsi="Times New Roman" w:cs="Times New Roman"/>
          <w:vanish/>
        </w:rPr>
      </w:pPr>
    </w:p>
    <w:p w:rsidR="00C70992" w:rsidRPr="00872978" w:rsidRDefault="00872978" w:rsidP="00872978">
      <w:pPr>
        <w:pStyle w:val="lneksmlouvy"/>
        <w:rPr>
          <w:rFonts w:ascii="Times New Roman" w:hAnsi="Times New Roman" w:cs="Times New Roman"/>
        </w:rPr>
      </w:pPr>
      <w:r w:rsidRPr="00872978">
        <w:rPr>
          <w:rFonts w:ascii="Times New Roman" w:hAnsi="Times New Roman" w:cs="Times New Roman"/>
        </w:rPr>
        <w:t xml:space="preserve">Tato Smlouva může být měněna nebo doplňována pouze formou písemných vzestupně číslovaných dodatků podepsaných všemi Smluvními stranami. Ke změnám či doplnění neprovedeným písemnou formou se nepřihlíží. </w:t>
      </w:r>
    </w:p>
    <w:p w:rsidR="00BF5F5F" w:rsidRPr="002D6505" w:rsidRDefault="00BF5F5F" w:rsidP="00D50BBB">
      <w:pPr>
        <w:pStyle w:val="lneksmlouvy"/>
        <w:rPr>
          <w:rFonts w:ascii="Times New Roman" w:hAnsi="Times New Roman" w:cs="Times New Roman"/>
        </w:rPr>
      </w:pPr>
      <w:r w:rsidRPr="002D6505">
        <w:rPr>
          <w:rFonts w:ascii="Times New Roman" w:hAnsi="Times New Roman" w:cs="Times New Roman"/>
        </w:rPr>
        <w:t>Tato Smlouva obsahuje úplné ujednání o předmětu Smlouvy a všech náležitostech, které strany měly a chtěly ve Smlouvě ujednat, a které považují za důležité pro její závaznost. Žádný projev stran učiněný při jednání o této Smlouvě ani projev učiněný po uzavření této Smlouvy nesmí být vykládán v rozporu s výslovnými ustanoveními této Smlouvy a</w:t>
      </w:r>
      <w:r w:rsidR="00620727" w:rsidRPr="002D6505">
        <w:rPr>
          <w:rFonts w:ascii="Times New Roman" w:hAnsi="Times New Roman" w:cs="Times New Roman"/>
        </w:rPr>
        <w:t> </w:t>
      </w:r>
      <w:r w:rsidRPr="002D6505">
        <w:rPr>
          <w:rFonts w:ascii="Times New Roman" w:hAnsi="Times New Roman" w:cs="Times New Roman"/>
        </w:rPr>
        <w:t>nezakládá žádný závazek ze stran, ledaže tato Smlouva stanoví jinak.</w:t>
      </w:r>
    </w:p>
    <w:p w:rsidR="00F35F6B" w:rsidRPr="002D6505" w:rsidRDefault="00C63D14" w:rsidP="00D50BBB">
      <w:pPr>
        <w:pStyle w:val="lneksmlouvy"/>
        <w:rPr>
          <w:rFonts w:ascii="Times New Roman" w:hAnsi="Times New Roman" w:cs="Times New Roman"/>
        </w:rPr>
      </w:pPr>
      <w:r>
        <w:rPr>
          <w:rFonts w:ascii="Times New Roman" w:hAnsi="Times New Roman" w:cs="Times New Roman"/>
        </w:rPr>
        <w:t>V případech</w:t>
      </w:r>
      <w:r w:rsidR="00F35F6B" w:rsidRPr="002D6505">
        <w:rPr>
          <w:rFonts w:ascii="Times New Roman" w:hAnsi="Times New Roman" w:cs="Times New Roman"/>
        </w:rPr>
        <w:t> </w:t>
      </w:r>
      <w:r w:rsidR="00E57953" w:rsidRPr="002D6505">
        <w:rPr>
          <w:rFonts w:ascii="Times New Roman" w:hAnsi="Times New Roman" w:cs="Times New Roman"/>
        </w:rPr>
        <w:t xml:space="preserve">touto </w:t>
      </w:r>
      <w:r w:rsidR="003146D1" w:rsidRPr="002D6505">
        <w:rPr>
          <w:rFonts w:ascii="Times New Roman" w:hAnsi="Times New Roman" w:cs="Times New Roman"/>
        </w:rPr>
        <w:t>S</w:t>
      </w:r>
      <w:r w:rsidR="00F35F6B" w:rsidRPr="002D6505">
        <w:rPr>
          <w:rFonts w:ascii="Times New Roman" w:hAnsi="Times New Roman" w:cs="Times New Roman"/>
        </w:rPr>
        <w:t>mlouv</w:t>
      </w:r>
      <w:r w:rsidR="00E57953" w:rsidRPr="002D6505">
        <w:rPr>
          <w:rFonts w:ascii="Times New Roman" w:hAnsi="Times New Roman" w:cs="Times New Roman"/>
        </w:rPr>
        <w:t>ou</w:t>
      </w:r>
      <w:r w:rsidR="00F35F6B" w:rsidRPr="002D6505">
        <w:rPr>
          <w:rFonts w:ascii="Times New Roman" w:hAnsi="Times New Roman" w:cs="Times New Roman"/>
        </w:rPr>
        <w:t xml:space="preserve"> výs</w:t>
      </w:r>
      <w:r w:rsidR="00CA6BDE" w:rsidRPr="002D6505">
        <w:rPr>
          <w:rFonts w:ascii="Times New Roman" w:hAnsi="Times New Roman" w:cs="Times New Roman"/>
        </w:rPr>
        <w:t xml:space="preserve">lovně neupravených </w:t>
      </w:r>
      <w:r w:rsidR="00E57953" w:rsidRPr="002D6505">
        <w:rPr>
          <w:rFonts w:ascii="Times New Roman" w:hAnsi="Times New Roman" w:cs="Times New Roman"/>
        </w:rPr>
        <w:t xml:space="preserve">se práva a </w:t>
      </w:r>
      <w:r w:rsidR="00CA6BDE" w:rsidRPr="002D6505">
        <w:rPr>
          <w:rFonts w:ascii="Times New Roman" w:hAnsi="Times New Roman" w:cs="Times New Roman"/>
        </w:rPr>
        <w:t>po</w:t>
      </w:r>
      <w:r w:rsidR="00E57953" w:rsidRPr="002D6505">
        <w:rPr>
          <w:rFonts w:ascii="Times New Roman" w:hAnsi="Times New Roman" w:cs="Times New Roman"/>
        </w:rPr>
        <w:t xml:space="preserve">vinnosti </w:t>
      </w:r>
      <w:r w:rsidR="003146D1" w:rsidRPr="002D6505">
        <w:rPr>
          <w:rFonts w:ascii="Times New Roman" w:hAnsi="Times New Roman" w:cs="Times New Roman"/>
        </w:rPr>
        <w:t>S</w:t>
      </w:r>
      <w:r w:rsidR="00F35F6B" w:rsidRPr="002D6505">
        <w:rPr>
          <w:rFonts w:ascii="Times New Roman" w:hAnsi="Times New Roman" w:cs="Times New Roman"/>
        </w:rPr>
        <w:t>mluvní</w:t>
      </w:r>
      <w:r w:rsidR="00E57953" w:rsidRPr="002D6505">
        <w:rPr>
          <w:rFonts w:ascii="Times New Roman" w:hAnsi="Times New Roman" w:cs="Times New Roman"/>
        </w:rPr>
        <w:t>ch</w:t>
      </w:r>
      <w:r w:rsidR="00F35F6B" w:rsidRPr="002D6505">
        <w:rPr>
          <w:rFonts w:ascii="Times New Roman" w:hAnsi="Times New Roman" w:cs="Times New Roman"/>
        </w:rPr>
        <w:t xml:space="preserve"> stra</w:t>
      </w:r>
      <w:r w:rsidR="00E57953" w:rsidRPr="002D6505">
        <w:rPr>
          <w:rFonts w:ascii="Times New Roman" w:hAnsi="Times New Roman" w:cs="Times New Roman"/>
        </w:rPr>
        <w:t xml:space="preserve">n řídí platnými právními předpisy České republiky, zejména </w:t>
      </w:r>
      <w:r w:rsidR="007C524F" w:rsidRPr="002D6505">
        <w:rPr>
          <w:rFonts w:ascii="Times New Roman" w:hAnsi="Times New Roman" w:cs="Times New Roman"/>
        </w:rPr>
        <w:t>občansk</w:t>
      </w:r>
      <w:r w:rsidR="00E57953" w:rsidRPr="002D6505">
        <w:rPr>
          <w:rFonts w:ascii="Times New Roman" w:hAnsi="Times New Roman" w:cs="Times New Roman"/>
        </w:rPr>
        <w:t>ým</w:t>
      </w:r>
      <w:r w:rsidR="007C524F" w:rsidRPr="002D6505">
        <w:rPr>
          <w:rFonts w:ascii="Times New Roman" w:hAnsi="Times New Roman" w:cs="Times New Roman"/>
        </w:rPr>
        <w:t xml:space="preserve"> zákoník</w:t>
      </w:r>
      <w:r w:rsidR="00E57953" w:rsidRPr="002D6505">
        <w:rPr>
          <w:rFonts w:ascii="Times New Roman" w:hAnsi="Times New Roman" w:cs="Times New Roman"/>
        </w:rPr>
        <w:t>em</w:t>
      </w:r>
      <w:r w:rsidR="00F35F6B" w:rsidRPr="002D6505">
        <w:rPr>
          <w:rFonts w:ascii="Times New Roman" w:hAnsi="Times New Roman" w:cs="Times New Roman"/>
        </w:rPr>
        <w:t>.</w:t>
      </w:r>
    </w:p>
    <w:p w:rsidR="00E57953" w:rsidRPr="002D6505" w:rsidRDefault="00E57953" w:rsidP="00D50BBB">
      <w:pPr>
        <w:pStyle w:val="lneksmlouvy"/>
        <w:rPr>
          <w:rFonts w:ascii="Times New Roman" w:hAnsi="Times New Roman" w:cs="Times New Roman"/>
        </w:rPr>
      </w:pPr>
      <w:r w:rsidRPr="002D6505">
        <w:rPr>
          <w:rFonts w:ascii="Times New Roman" w:hAnsi="Times New Roman" w:cs="Times New Roman"/>
        </w:rPr>
        <w:t>Ukáže-li se některé z ustanovení této Smlouvy zdánlivým (nicotným), posoudí se vliv této vady na ostatní ustanovení Smlouvy obdobně podle § 576 občanského zákoníku.</w:t>
      </w:r>
    </w:p>
    <w:p w:rsidR="00BF5F5F" w:rsidRPr="002D6505" w:rsidRDefault="00BF5F5F" w:rsidP="00D50BBB">
      <w:pPr>
        <w:pStyle w:val="lneksmlouvy"/>
        <w:rPr>
          <w:rFonts w:ascii="Times New Roman" w:hAnsi="Times New Roman" w:cs="Times New Roman"/>
        </w:rPr>
      </w:pPr>
      <w:r w:rsidRPr="002D6505">
        <w:rPr>
          <w:rFonts w:ascii="Times New Roman" w:hAnsi="Times New Roman" w:cs="Times New Roman"/>
        </w:rPr>
        <w:t>Smluvní strany jsou povinny vyrozumět druhou Smluvní stranu</w:t>
      </w:r>
      <w:r w:rsidR="00342B8C" w:rsidRPr="002D6505">
        <w:rPr>
          <w:rFonts w:ascii="Times New Roman" w:hAnsi="Times New Roman" w:cs="Times New Roman"/>
        </w:rPr>
        <w:t xml:space="preserve"> bez zbytečného odkladu o skutečnostech, které by mohly mít vliv na obsah závazkového vztahu založeného Smlouvou.</w:t>
      </w:r>
    </w:p>
    <w:p w:rsidR="00F35F6B" w:rsidRPr="002D6505" w:rsidRDefault="00F35F6B" w:rsidP="00D50BBB">
      <w:pPr>
        <w:pStyle w:val="lneksmlouvy"/>
        <w:rPr>
          <w:rFonts w:ascii="Times New Roman" w:hAnsi="Times New Roman" w:cs="Times New Roman"/>
        </w:rPr>
      </w:pPr>
      <w:r w:rsidRPr="002D6505">
        <w:rPr>
          <w:rFonts w:ascii="Times New Roman" w:hAnsi="Times New Roman" w:cs="Times New Roman"/>
        </w:rPr>
        <w:t xml:space="preserve">Jakákoliv ústní ujednání při provádění </w:t>
      </w:r>
      <w:r w:rsidR="00BF5F5F" w:rsidRPr="002D6505">
        <w:rPr>
          <w:rFonts w:ascii="Times New Roman" w:hAnsi="Times New Roman" w:cs="Times New Roman"/>
        </w:rPr>
        <w:t>D</w:t>
      </w:r>
      <w:r w:rsidRPr="002D6505">
        <w:rPr>
          <w:rFonts w:ascii="Times New Roman" w:hAnsi="Times New Roman" w:cs="Times New Roman"/>
        </w:rPr>
        <w:t>íla, která nejsou písemně pot</w:t>
      </w:r>
      <w:r w:rsidR="00636A46" w:rsidRPr="002D6505">
        <w:rPr>
          <w:rFonts w:ascii="Times New Roman" w:hAnsi="Times New Roman" w:cs="Times New Roman"/>
        </w:rPr>
        <w:t>vrzena oprávněnými zástupci všech</w:t>
      </w:r>
      <w:r w:rsidRPr="002D6505">
        <w:rPr>
          <w:rFonts w:ascii="Times New Roman" w:hAnsi="Times New Roman" w:cs="Times New Roman"/>
        </w:rPr>
        <w:t xml:space="preserve"> </w:t>
      </w:r>
      <w:r w:rsidR="00BF5F5F" w:rsidRPr="002D6505">
        <w:rPr>
          <w:rFonts w:ascii="Times New Roman" w:hAnsi="Times New Roman" w:cs="Times New Roman"/>
        </w:rPr>
        <w:t>S</w:t>
      </w:r>
      <w:r w:rsidRPr="002D6505">
        <w:rPr>
          <w:rFonts w:ascii="Times New Roman" w:hAnsi="Times New Roman" w:cs="Times New Roman"/>
        </w:rPr>
        <w:t>mluvních stran, jsou právně neúčinná.</w:t>
      </w:r>
      <w:r w:rsidR="00770996" w:rsidRPr="002D6505">
        <w:rPr>
          <w:rFonts w:ascii="Times New Roman" w:hAnsi="Times New Roman" w:cs="Times New Roman"/>
        </w:rPr>
        <w:t xml:space="preserve"> Vzájemná komunikace mezi Objednatel</w:t>
      </w:r>
      <w:r w:rsidR="00F97ACC" w:rsidRPr="002D6505">
        <w:rPr>
          <w:rFonts w:ascii="Times New Roman" w:hAnsi="Times New Roman" w:cs="Times New Roman"/>
        </w:rPr>
        <w:t>em</w:t>
      </w:r>
      <w:r w:rsidR="00EF4C02" w:rsidRPr="002D6505">
        <w:rPr>
          <w:rFonts w:ascii="Times New Roman" w:hAnsi="Times New Roman" w:cs="Times New Roman"/>
        </w:rPr>
        <w:t xml:space="preserve"> a </w:t>
      </w:r>
      <w:r w:rsidR="003A7ECB">
        <w:rPr>
          <w:rFonts w:ascii="Times New Roman" w:hAnsi="Times New Roman" w:cs="Times New Roman"/>
        </w:rPr>
        <w:t>Dodavat</w:t>
      </w:r>
      <w:r w:rsidR="00EF4C02" w:rsidRPr="002D6505">
        <w:rPr>
          <w:rFonts w:ascii="Times New Roman" w:hAnsi="Times New Roman" w:cs="Times New Roman"/>
        </w:rPr>
        <w:t>elem není návrhem ani akceptací nové smlouvy, pokud není podepsána statutárními zástupci Smluvních stran.</w:t>
      </w:r>
    </w:p>
    <w:p w:rsidR="00432B7C" w:rsidRPr="00872978" w:rsidRDefault="00342B8C" w:rsidP="00872978">
      <w:pPr>
        <w:pStyle w:val="lneksmlouvy"/>
        <w:rPr>
          <w:rFonts w:ascii="Times New Roman" w:hAnsi="Times New Roman" w:cs="Times New Roman"/>
        </w:rPr>
      </w:pPr>
      <w:r w:rsidRPr="002D6505">
        <w:rPr>
          <w:rFonts w:ascii="Times New Roman" w:hAnsi="Times New Roman" w:cs="Times New Roman"/>
        </w:rPr>
        <w:t>Smluvní strany souhlasí s uveřejněním této Smlouvy v</w:t>
      </w:r>
      <w:r w:rsidR="00FE152B" w:rsidRPr="002D6505">
        <w:rPr>
          <w:rFonts w:ascii="Times New Roman" w:hAnsi="Times New Roman" w:cs="Times New Roman"/>
        </w:rPr>
        <w:t>četně jejích případných změn a</w:t>
      </w:r>
      <w:r w:rsidR="00620727" w:rsidRPr="002D6505">
        <w:rPr>
          <w:rFonts w:ascii="Times New Roman" w:hAnsi="Times New Roman" w:cs="Times New Roman"/>
        </w:rPr>
        <w:t> </w:t>
      </w:r>
      <w:r w:rsidR="00FE152B" w:rsidRPr="002D6505">
        <w:rPr>
          <w:rFonts w:ascii="Times New Roman" w:hAnsi="Times New Roman" w:cs="Times New Roman"/>
        </w:rPr>
        <w:t>dodatků</w:t>
      </w:r>
      <w:r w:rsidR="00825FC3" w:rsidRPr="002D6505">
        <w:rPr>
          <w:rFonts w:ascii="Times New Roman" w:hAnsi="Times New Roman" w:cs="Times New Roman"/>
        </w:rPr>
        <w:t xml:space="preserve"> a </w:t>
      </w:r>
      <w:r w:rsidR="00FE152B" w:rsidRPr="002D6505">
        <w:rPr>
          <w:rFonts w:ascii="Times New Roman" w:hAnsi="Times New Roman" w:cs="Times New Roman"/>
        </w:rPr>
        <w:t>výše skutečně uhrazené ceny dle tét</w:t>
      </w:r>
      <w:r w:rsidR="00F97ACC" w:rsidRPr="002D6505">
        <w:rPr>
          <w:rFonts w:ascii="Times New Roman" w:hAnsi="Times New Roman" w:cs="Times New Roman"/>
        </w:rPr>
        <w:t>o Smlouvy na profilu Objednatele</w:t>
      </w:r>
      <w:r w:rsidR="00FE152B" w:rsidRPr="002D6505">
        <w:rPr>
          <w:rFonts w:ascii="Times New Roman" w:hAnsi="Times New Roman" w:cs="Times New Roman"/>
        </w:rPr>
        <w:t xml:space="preserve">, dle </w:t>
      </w:r>
      <w:r w:rsidR="00D67D87" w:rsidRPr="002D6505">
        <w:rPr>
          <w:rFonts w:ascii="Times New Roman" w:hAnsi="Times New Roman" w:cs="Times New Roman"/>
        </w:rPr>
        <w:br/>
        <w:t>§ 219 zákona o zadávání veřejných zakázek</w:t>
      </w:r>
      <w:r w:rsidR="00FE152B" w:rsidRPr="002D6505">
        <w:rPr>
          <w:rFonts w:ascii="Times New Roman" w:hAnsi="Times New Roman" w:cs="Times New Roman"/>
        </w:rPr>
        <w:t>.</w:t>
      </w:r>
      <w:r w:rsidR="00432B7C" w:rsidRPr="00872978">
        <w:rPr>
          <w:rFonts w:ascii="Times New Roman" w:hAnsi="Times New Roman" w:cs="Times New Roman"/>
        </w:rPr>
        <w:t xml:space="preserve"> </w:t>
      </w:r>
    </w:p>
    <w:p w:rsidR="00432B7C" w:rsidRPr="002D6505" w:rsidRDefault="00432B7C" w:rsidP="00D50BBB">
      <w:pPr>
        <w:pStyle w:val="lneksmlouvy"/>
        <w:rPr>
          <w:rFonts w:ascii="Times New Roman" w:hAnsi="Times New Roman" w:cs="Times New Roman"/>
        </w:rPr>
      </w:pPr>
      <w:r w:rsidRPr="002D6505">
        <w:rPr>
          <w:rFonts w:ascii="Times New Roman" w:hAnsi="Times New Roman" w:cs="Times New Roman"/>
        </w:rPr>
        <w:t>Smluvní strany na sebe přebírají nebezpečí změny okolností v souvislosti s právy a</w:t>
      </w:r>
      <w:r w:rsidR="00620727" w:rsidRPr="002D6505">
        <w:rPr>
          <w:rFonts w:ascii="Times New Roman" w:hAnsi="Times New Roman" w:cs="Times New Roman"/>
        </w:rPr>
        <w:t> </w:t>
      </w:r>
      <w:r w:rsidRPr="002D6505">
        <w:rPr>
          <w:rFonts w:ascii="Times New Roman" w:hAnsi="Times New Roman" w:cs="Times New Roman"/>
        </w:rPr>
        <w:t xml:space="preserve">povinnostmi </w:t>
      </w:r>
      <w:r w:rsidR="00FE152B" w:rsidRPr="002D6505">
        <w:rPr>
          <w:rFonts w:ascii="Times New Roman" w:hAnsi="Times New Roman" w:cs="Times New Roman"/>
        </w:rPr>
        <w:t>S</w:t>
      </w:r>
      <w:r w:rsidRPr="002D6505">
        <w:rPr>
          <w:rFonts w:ascii="Times New Roman" w:hAnsi="Times New Roman" w:cs="Times New Roman"/>
        </w:rPr>
        <w:t>mluvních stran vzniklými na základě této Smlouvy. Smluvní strany vylučují uplatnění § 1765 odst. 1</w:t>
      </w:r>
      <w:r w:rsidR="00CE31EB" w:rsidRPr="002D6505">
        <w:rPr>
          <w:rFonts w:ascii="Times New Roman" w:hAnsi="Times New Roman" w:cs="Times New Roman"/>
        </w:rPr>
        <w:t xml:space="preserve"> a </w:t>
      </w:r>
      <w:r w:rsidRPr="002D6505">
        <w:rPr>
          <w:rFonts w:ascii="Times New Roman" w:hAnsi="Times New Roman" w:cs="Times New Roman"/>
        </w:rPr>
        <w:t xml:space="preserve">§ 1766 </w:t>
      </w:r>
      <w:r w:rsidR="00FE152B" w:rsidRPr="002D6505">
        <w:rPr>
          <w:rFonts w:ascii="Times New Roman" w:hAnsi="Times New Roman" w:cs="Times New Roman"/>
        </w:rPr>
        <w:t>o</w:t>
      </w:r>
      <w:r w:rsidRPr="002D6505">
        <w:rPr>
          <w:rFonts w:ascii="Times New Roman" w:hAnsi="Times New Roman" w:cs="Times New Roman"/>
        </w:rPr>
        <w:t>bčanského zákoníku na svůj smluvní vztah založený touto Smlouvou.</w:t>
      </w:r>
    </w:p>
    <w:p w:rsidR="00690CA7" w:rsidRPr="00690CA7" w:rsidRDefault="00690CA7" w:rsidP="00690CA7">
      <w:pPr>
        <w:pStyle w:val="lneksmlouvy"/>
        <w:rPr>
          <w:rFonts w:ascii="Times New Roman" w:hAnsi="Times New Roman" w:cs="Times New Roman"/>
        </w:rPr>
      </w:pPr>
      <w:r w:rsidRPr="00690CA7">
        <w:rPr>
          <w:rFonts w:ascii="Times New Roman" w:hAnsi="Times New Roman" w:cs="Times New Roman"/>
        </w:rPr>
        <w:t>Tato smlouva nabývá platnosti dnem podpisu oběma smluvními stranami a účinnosti dnem jejího uveřejnění v registru smluv, které provede Objednatel.</w:t>
      </w:r>
    </w:p>
    <w:p w:rsidR="00332465" w:rsidRPr="00BF1537" w:rsidRDefault="00DB6A1C" w:rsidP="00BF1537">
      <w:pPr>
        <w:pStyle w:val="lneksmlouvy"/>
        <w:rPr>
          <w:rFonts w:ascii="Times New Roman" w:hAnsi="Times New Roman" w:cs="Times New Roman"/>
        </w:rPr>
      </w:pPr>
      <w:r>
        <w:rPr>
          <w:rFonts w:ascii="Times New Roman" w:hAnsi="Times New Roman" w:cs="Times New Roman"/>
        </w:rPr>
        <w:t>Nedílnou s</w:t>
      </w:r>
      <w:r w:rsidR="001B1D37" w:rsidRPr="002D6505">
        <w:rPr>
          <w:rFonts w:ascii="Times New Roman" w:hAnsi="Times New Roman" w:cs="Times New Roman"/>
        </w:rPr>
        <w:t xml:space="preserve">oučástí Smlouvy </w:t>
      </w:r>
      <w:r w:rsidR="00EE044B" w:rsidRPr="002D6505">
        <w:rPr>
          <w:rFonts w:ascii="Times New Roman" w:hAnsi="Times New Roman" w:cs="Times New Roman"/>
        </w:rPr>
        <w:t>jsou</w:t>
      </w:r>
      <w:r w:rsidR="001B1D37" w:rsidRPr="002D6505">
        <w:rPr>
          <w:rFonts w:ascii="Times New Roman" w:hAnsi="Times New Roman" w:cs="Times New Roman"/>
        </w:rPr>
        <w:t xml:space="preserve"> </w:t>
      </w:r>
      <w:r>
        <w:rPr>
          <w:rFonts w:ascii="Times New Roman" w:hAnsi="Times New Roman" w:cs="Times New Roman"/>
        </w:rPr>
        <w:t xml:space="preserve">následující </w:t>
      </w:r>
      <w:r w:rsidR="001B1D37" w:rsidRPr="002D6505">
        <w:rPr>
          <w:rFonts w:ascii="Times New Roman" w:hAnsi="Times New Roman" w:cs="Times New Roman"/>
        </w:rPr>
        <w:t>přílohy:</w:t>
      </w:r>
    </w:p>
    <w:p w:rsidR="006D55EE" w:rsidRPr="005B49A8" w:rsidRDefault="00BF1537" w:rsidP="005012CE">
      <w:pPr>
        <w:pStyle w:val="lneksmlouvy"/>
        <w:numPr>
          <w:ilvl w:val="0"/>
          <w:numId w:val="24"/>
        </w:numPr>
        <w:rPr>
          <w:rFonts w:ascii="Times New Roman" w:hAnsi="Times New Roman" w:cs="Times New Roman"/>
          <w:sz w:val="24"/>
        </w:rPr>
      </w:pPr>
      <w:r>
        <w:rPr>
          <w:rFonts w:ascii="Times New Roman" w:hAnsi="Times New Roman"/>
          <w:color w:val="000000"/>
          <w:szCs w:val="20"/>
        </w:rPr>
        <w:t>Příloha č. 1</w:t>
      </w:r>
      <w:r w:rsidR="006D55EE">
        <w:rPr>
          <w:rFonts w:ascii="Times New Roman" w:hAnsi="Times New Roman"/>
          <w:color w:val="000000"/>
          <w:szCs w:val="20"/>
        </w:rPr>
        <w:t xml:space="preserve"> – </w:t>
      </w:r>
      <w:r w:rsidR="005B49A8">
        <w:rPr>
          <w:rFonts w:ascii="Times New Roman" w:hAnsi="Times New Roman"/>
          <w:color w:val="000000"/>
          <w:szCs w:val="20"/>
        </w:rPr>
        <w:t>Cenová položková tabulka</w:t>
      </w:r>
    </w:p>
    <w:p w:rsidR="005B49A8" w:rsidRPr="00076F06" w:rsidRDefault="005B49A8" w:rsidP="005012CE">
      <w:pPr>
        <w:pStyle w:val="lneksmlouvy"/>
        <w:numPr>
          <w:ilvl w:val="0"/>
          <w:numId w:val="24"/>
        </w:numPr>
        <w:rPr>
          <w:rFonts w:ascii="Times New Roman" w:hAnsi="Times New Roman" w:cs="Times New Roman"/>
          <w:sz w:val="24"/>
        </w:rPr>
      </w:pPr>
      <w:r>
        <w:rPr>
          <w:rFonts w:ascii="Times New Roman" w:hAnsi="Times New Roman"/>
          <w:color w:val="000000"/>
          <w:szCs w:val="20"/>
        </w:rPr>
        <w:t xml:space="preserve">Příloha č. 2 – Pojistná smlouva </w:t>
      </w:r>
    </w:p>
    <w:p w:rsidR="00076F06" w:rsidRPr="005012CE" w:rsidRDefault="00076F06" w:rsidP="00076F06">
      <w:pPr>
        <w:pStyle w:val="lneksmlouvy"/>
        <w:numPr>
          <w:ilvl w:val="0"/>
          <w:numId w:val="0"/>
        </w:numPr>
        <w:ind w:left="680" w:hanging="680"/>
        <w:rPr>
          <w:rFonts w:ascii="Times New Roman" w:hAnsi="Times New Roman" w:cs="Times New Roman"/>
          <w:sz w:val="24"/>
        </w:rPr>
      </w:pPr>
    </w:p>
    <w:p w:rsidR="00FE152B" w:rsidRDefault="00FE152B" w:rsidP="0037523B">
      <w:pPr>
        <w:pStyle w:val="lneksmlouvy"/>
        <w:spacing w:after="120"/>
        <w:rPr>
          <w:rFonts w:ascii="Times New Roman" w:hAnsi="Times New Roman" w:cs="Times New Roman"/>
        </w:rPr>
      </w:pPr>
      <w:r w:rsidRPr="002D6505">
        <w:rPr>
          <w:rFonts w:ascii="Times New Roman" w:hAnsi="Times New Roman" w:cs="Times New Roman"/>
        </w:rPr>
        <w:lastRenderedPageBreak/>
        <w:t xml:space="preserve">Tato Smlouva je </w:t>
      </w:r>
      <w:r w:rsidR="00A118AA" w:rsidRPr="002D6505">
        <w:rPr>
          <w:rFonts w:ascii="Times New Roman" w:hAnsi="Times New Roman" w:cs="Times New Roman"/>
        </w:rPr>
        <w:t>sepsána</w:t>
      </w:r>
      <w:r w:rsidR="000F0B6A" w:rsidRPr="002D6505">
        <w:rPr>
          <w:rFonts w:ascii="Times New Roman" w:hAnsi="Times New Roman" w:cs="Times New Roman"/>
        </w:rPr>
        <w:t xml:space="preserve"> ve </w:t>
      </w:r>
      <w:r w:rsidR="00643509" w:rsidRPr="002D6505">
        <w:rPr>
          <w:rFonts w:ascii="Times New Roman" w:hAnsi="Times New Roman" w:cs="Times New Roman"/>
        </w:rPr>
        <w:t>čtyřech</w:t>
      </w:r>
      <w:r w:rsidRPr="002D6505">
        <w:rPr>
          <w:rFonts w:ascii="Times New Roman" w:hAnsi="Times New Roman" w:cs="Times New Roman"/>
        </w:rPr>
        <w:t xml:space="preserve"> vyhotoveních s platností ori</w:t>
      </w:r>
      <w:r w:rsidR="00505976" w:rsidRPr="002D6505">
        <w:rPr>
          <w:rFonts w:ascii="Times New Roman" w:hAnsi="Times New Roman" w:cs="Times New Roman"/>
        </w:rPr>
        <w:t xml:space="preserve">ginálu, z nichž </w:t>
      </w:r>
      <w:r w:rsidR="00643509" w:rsidRPr="002D6505">
        <w:rPr>
          <w:rFonts w:ascii="Times New Roman" w:hAnsi="Times New Roman" w:cs="Times New Roman"/>
        </w:rPr>
        <w:t xml:space="preserve">tři vyhotovení </w:t>
      </w:r>
      <w:r w:rsidR="00505976" w:rsidRPr="002D6505">
        <w:rPr>
          <w:rFonts w:ascii="Times New Roman" w:hAnsi="Times New Roman" w:cs="Times New Roman"/>
        </w:rPr>
        <w:t>obdrží</w:t>
      </w:r>
      <w:r w:rsidRPr="002D6505">
        <w:rPr>
          <w:rFonts w:ascii="Times New Roman" w:hAnsi="Times New Roman" w:cs="Times New Roman"/>
        </w:rPr>
        <w:t xml:space="preserve"> </w:t>
      </w:r>
      <w:r w:rsidR="00643509" w:rsidRPr="002D6505">
        <w:rPr>
          <w:rFonts w:ascii="Times New Roman" w:hAnsi="Times New Roman" w:cs="Times New Roman"/>
        </w:rPr>
        <w:t xml:space="preserve">Objednatel a jedno vyhotovení obdrží </w:t>
      </w:r>
      <w:r w:rsidR="003A7ECB">
        <w:rPr>
          <w:rFonts w:ascii="Times New Roman" w:hAnsi="Times New Roman" w:cs="Times New Roman"/>
        </w:rPr>
        <w:t>Dodavat</w:t>
      </w:r>
      <w:r w:rsidR="00643509" w:rsidRPr="002D6505">
        <w:rPr>
          <w:rFonts w:ascii="Times New Roman" w:hAnsi="Times New Roman" w:cs="Times New Roman"/>
        </w:rPr>
        <w:t>el.</w:t>
      </w:r>
    </w:p>
    <w:p w:rsidR="0037523B" w:rsidRDefault="00B93C92" w:rsidP="00973E97">
      <w:pPr>
        <w:pStyle w:val="lneksmlouvy"/>
        <w:rPr>
          <w:rFonts w:ascii="Times New Roman" w:hAnsi="Times New Roman" w:cs="Times New Roman"/>
        </w:rPr>
      </w:pPr>
      <w:r>
        <w:rPr>
          <w:rFonts w:ascii="Times New Roman" w:hAnsi="Times New Roman" w:cs="Times New Roman"/>
        </w:rPr>
        <w:t>Dodavatel</w:t>
      </w:r>
      <w:r w:rsidR="00BB09AF" w:rsidRPr="00BB09AF">
        <w:rPr>
          <w:rFonts w:ascii="Times New Roman" w:hAnsi="Times New Roman" w:cs="Times New Roman"/>
        </w:rPr>
        <w:t xml:space="preserve"> </w:t>
      </w:r>
      <w:r>
        <w:rPr>
          <w:rFonts w:ascii="Times New Roman" w:hAnsi="Times New Roman" w:cs="Times New Roman"/>
        </w:rPr>
        <w:t>v souladu s</w:t>
      </w:r>
      <w:r w:rsidR="00782455">
        <w:rPr>
          <w:rFonts w:ascii="Times New Roman" w:hAnsi="Times New Roman" w:cs="Times New Roman"/>
        </w:rPr>
        <w:t xml:space="preserve"> § 219</w:t>
      </w:r>
      <w:r>
        <w:rPr>
          <w:rFonts w:ascii="Times New Roman" w:hAnsi="Times New Roman" w:cs="Times New Roman"/>
        </w:rPr>
        <w:t xml:space="preserve"> zákon</w:t>
      </w:r>
      <w:r w:rsidR="00782455">
        <w:rPr>
          <w:rFonts w:ascii="Times New Roman" w:hAnsi="Times New Roman" w:cs="Times New Roman"/>
        </w:rPr>
        <w:t>a</w:t>
      </w:r>
      <w:r w:rsidR="00543707">
        <w:rPr>
          <w:rFonts w:ascii="Times New Roman" w:hAnsi="Times New Roman" w:cs="Times New Roman"/>
        </w:rPr>
        <w:t xml:space="preserve"> č. 134/201</w:t>
      </w:r>
      <w:r w:rsidR="00BB09AF" w:rsidRPr="00BB09AF">
        <w:rPr>
          <w:rFonts w:ascii="Times New Roman" w:hAnsi="Times New Roman" w:cs="Times New Roman"/>
        </w:rPr>
        <w:t>6 Sb., o veřejných zakázkách, v platném znění a v souladu se zákonem č.</w:t>
      </w:r>
      <w:r w:rsidR="00FE0F82">
        <w:rPr>
          <w:rFonts w:ascii="Times New Roman" w:hAnsi="Times New Roman" w:cs="Times New Roman"/>
        </w:rPr>
        <w:t xml:space="preserve"> </w:t>
      </w:r>
      <w:r w:rsidR="00BB09AF" w:rsidRPr="00BB09AF">
        <w:rPr>
          <w:rFonts w:ascii="Times New Roman" w:hAnsi="Times New Roman" w:cs="Times New Roman"/>
        </w:rPr>
        <w:t>106/1999 Sb., o svobodném přístupu k informacím, v platném znění, souhlasí, aby veřejný zadavatel (objednatel) uveřejnil na profilu zadavatele smlouvu uzavřenou na veřejnou zakázku včetně všech jejích změn, dodatků a příloh.</w:t>
      </w:r>
    </w:p>
    <w:p w:rsidR="00973E97" w:rsidRPr="00973E97" w:rsidRDefault="00973E97" w:rsidP="00973E97">
      <w:pPr>
        <w:pStyle w:val="lneksmlouvy"/>
        <w:numPr>
          <w:ilvl w:val="0"/>
          <w:numId w:val="0"/>
        </w:numPr>
        <w:ind w:left="680"/>
        <w:rPr>
          <w:rFonts w:ascii="Times New Roman" w:hAnsi="Times New Roman" w:cs="Times New Roman"/>
        </w:rPr>
      </w:pPr>
    </w:p>
    <w:p w:rsidR="00065F06" w:rsidRDefault="0074200A" w:rsidP="00065F06">
      <w:pPr>
        <w:pStyle w:val="AKFZFnormln"/>
        <w:rPr>
          <w:rFonts w:ascii="Times New Roman" w:hAnsi="Times New Roman" w:cs="Times New Roman"/>
        </w:rPr>
      </w:pPr>
      <w:r w:rsidRPr="002D6505">
        <w:rPr>
          <w:rFonts w:ascii="Times New Roman" w:hAnsi="Times New Roman" w:cs="Times New Roman"/>
        </w:rPr>
        <w:t>NA DŮKAZ TOHO, že Smluvní strany s obsahem této Smlouvy souhlasí, rozumí jí a zavazují se k jejímu plnění, připojují své podpisy a prohlašují, že tato Smlouva byla uzavřena podle jejich svobodné a vážné vůle.</w:t>
      </w:r>
    </w:p>
    <w:p w:rsidR="00904081" w:rsidRPr="002D6505" w:rsidRDefault="00904081" w:rsidP="00065F06">
      <w:pPr>
        <w:pStyle w:val="AKFZFnormln"/>
        <w:rPr>
          <w:rFonts w:ascii="Times New Roman" w:hAnsi="Times New Roman" w:cs="Times New Roman"/>
        </w:rPr>
      </w:pPr>
    </w:p>
    <w:tbl>
      <w:tblPr>
        <w:tblW w:w="0" w:type="auto"/>
        <w:jc w:val="center"/>
        <w:tblLook w:val="01E0" w:firstRow="1" w:lastRow="1" w:firstColumn="1" w:lastColumn="1" w:noHBand="0" w:noVBand="0"/>
      </w:tblPr>
      <w:tblGrid>
        <w:gridCol w:w="4606"/>
        <w:gridCol w:w="4604"/>
      </w:tblGrid>
      <w:tr w:rsidR="00FE152B" w:rsidRPr="002D6505" w:rsidTr="004C4A5C">
        <w:trPr>
          <w:jc w:val="center"/>
        </w:trPr>
        <w:tc>
          <w:tcPr>
            <w:tcW w:w="4606" w:type="dxa"/>
          </w:tcPr>
          <w:p w:rsidR="00FE152B" w:rsidRPr="002D6505" w:rsidRDefault="003A7ECB" w:rsidP="004C4A5C">
            <w:pPr>
              <w:pStyle w:val="RLProhlensmluvnchstran"/>
              <w:jc w:val="both"/>
              <w:rPr>
                <w:rFonts w:ascii="Times New Roman" w:hAnsi="Times New Roman" w:cs="Times New Roman"/>
              </w:rPr>
            </w:pPr>
            <w:r>
              <w:rPr>
                <w:rFonts w:ascii="Times New Roman" w:hAnsi="Times New Roman" w:cs="Times New Roman"/>
              </w:rPr>
              <w:t>Dodavat</w:t>
            </w:r>
            <w:r w:rsidR="00643509" w:rsidRPr="002D6505">
              <w:rPr>
                <w:rFonts w:ascii="Times New Roman" w:hAnsi="Times New Roman" w:cs="Times New Roman"/>
              </w:rPr>
              <w:t>el</w:t>
            </w:r>
          </w:p>
          <w:p w:rsidR="00FE152B" w:rsidRPr="002D6505" w:rsidRDefault="00FE152B" w:rsidP="008B0100">
            <w:pPr>
              <w:pStyle w:val="RLProhlensmluvnchstran"/>
              <w:rPr>
                <w:rFonts w:ascii="Times New Roman" w:hAnsi="Times New Roman" w:cs="Times New Roman"/>
                <w:b w:val="0"/>
              </w:rPr>
            </w:pPr>
          </w:p>
          <w:p w:rsidR="00690CA7" w:rsidRPr="002D6505" w:rsidRDefault="00690CA7" w:rsidP="00690CA7">
            <w:pPr>
              <w:pStyle w:val="RLProhlensmluvnchstran"/>
              <w:jc w:val="both"/>
              <w:rPr>
                <w:rFonts w:ascii="Times New Roman" w:hAnsi="Times New Roman" w:cs="Times New Roman"/>
                <w:b w:val="0"/>
              </w:rPr>
            </w:pPr>
            <w:r w:rsidRPr="002D6505">
              <w:rPr>
                <w:rFonts w:ascii="Times New Roman" w:hAnsi="Times New Roman" w:cs="Times New Roman"/>
                <w:b w:val="0"/>
              </w:rPr>
              <w:t>V ………………………, dne …………………</w:t>
            </w:r>
          </w:p>
          <w:p w:rsidR="003435F3" w:rsidRPr="002D6505" w:rsidRDefault="003435F3" w:rsidP="00171DFD">
            <w:pPr>
              <w:pStyle w:val="RLProhlensmluvnchstran"/>
              <w:jc w:val="both"/>
              <w:rPr>
                <w:rFonts w:ascii="Times New Roman" w:hAnsi="Times New Roman" w:cs="Times New Roman"/>
                <w:b w:val="0"/>
              </w:rPr>
            </w:pPr>
          </w:p>
        </w:tc>
        <w:tc>
          <w:tcPr>
            <w:tcW w:w="4604" w:type="dxa"/>
          </w:tcPr>
          <w:p w:rsidR="00FE152B" w:rsidRPr="002D6505" w:rsidRDefault="008F763E" w:rsidP="004C4A5C">
            <w:pPr>
              <w:pStyle w:val="RLProhlensmluvnchstran"/>
              <w:jc w:val="both"/>
              <w:rPr>
                <w:rFonts w:ascii="Times New Roman" w:hAnsi="Times New Roman" w:cs="Times New Roman"/>
              </w:rPr>
            </w:pPr>
            <w:r w:rsidRPr="002D6505">
              <w:rPr>
                <w:rFonts w:ascii="Times New Roman" w:hAnsi="Times New Roman" w:cs="Times New Roman"/>
              </w:rPr>
              <w:t xml:space="preserve">             </w:t>
            </w:r>
            <w:r w:rsidR="00643509" w:rsidRPr="002D6505">
              <w:rPr>
                <w:rFonts w:ascii="Times New Roman" w:hAnsi="Times New Roman" w:cs="Times New Roman"/>
              </w:rPr>
              <w:t>Za Objednatele</w:t>
            </w:r>
          </w:p>
          <w:p w:rsidR="00FE152B" w:rsidRPr="002D6505" w:rsidRDefault="00FE152B" w:rsidP="008B0100">
            <w:pPr>
              <w:pStyle w:val="RLProhlensmluvnchstran"/>
              <w:rPr>
                <w:rFonts w:ascii="Times New Roman" w:hAnsi="Times New Roman" w:cs="Times New Roman"/>
                <w:b w:val="0"/>
              </w:rPr>
            </w:pPr>
          </w:p>
          <w:p w:rsidR="00FE152B" w:rsidRPr="002D6505" w:rsidRDefault="00676209" w:rsidP="004C4A5C">
            <w:pPr>
              <w:pStyle w:val="RLProhlensmluvnchstran"/>
              <w:jc w:val="both"/>
              <w:rPr>
                <w:rFonts w:ascii="Times New Roman" w:hAnsi="Times New Roman" w:cs="Times New Roman"/>
                <w:b w:val="0"/>
              </w:rPr>
            </w:pPr>
            <w:r w:rsidRPr="002D6505">
              <w:rPr>
                <w:rFonts w:ascii="Times New Roman" w:hAnsi="Times New Roman" w:cs="Times New Roman"/>
                <w:b w:val="0"/>
              </w:rPr>
              <w:t xml:space="preserve"> </w:t>
            </w:r>
            <w:r w:rsidR="00643509" w:rsidRPr="002D6505">
              <w:rPr>
                <w:rFonts w:ascii="Times New Roman" w:hAnsi="Times New Roman" w:cs="Times New Roman"/>
                <w:b w:val="0"/>
              </w:rPr>
              <w:t xml:space="preserve">      </w:t>
            </w:r>
            <w:r w:rsidRPr="002D6505">
              <w:rPr>
                <w:rFonts w:ascii="Times New Roman" w:hAnsi="Times New Roman" w:cs="Times New Roman"/>
                <w:b w:val="0"/>
              </w:rPr>
              <w:t>V</w:t>
            </w:r>
            <w:r w:rsidR="004232B8">
              <w:rPr>
                <w:rFonts w:ascii="Times New Roman" w:hAnsi="Times New Roman" w:cs="Times New Roman"/>
                <w:b w:val="0"/>
              </w:rPr>
              <w:t> Brandýse nad Labem</w:t>
            </w:r>
            <w:r w:rsidRPr="002D6505">
              <w:rPr>
                <w:rFonts w:ascii="Times New Roman" w:hAnsi="Times New Roman" w:cs="Times New Roman"/>
                <w:b w:val="0"/>
              </w:rPr>
              <w:t>, dne</w:t>
            </w:r>
            <w:r w:rsidR="004232B8">
              <w:rPr>
                <w:rFonts w:ascii="Times New Roman" w:hAnsi="Times New Roman" w:cs="Times New Roman"/>
                <w:b w:val="0"/>
              </w:rPr>
              <w:t xml:space="preserve"> </w:t>
            </w:r>
          </w:p>
          <w:p w:rsidR="00FE152B" w:rsidRPr="002D6505" w:rsidRDefault="00FE152B" w:rsidP="008B0100">
            <w:pPr>
              <w:pStyle w:val="RLProhlensmluvnchstran"/>
              <w:rPr>
                <w:rFonts w:ascii="Times New Roman" w:hAnsi="Times New Roman" w:cs="Times New Roman"/>
                <w:b w:val="0"/>
              </w:rPr>
            </w:pPr>
          </w:p>
        </w:tc>
      </w:tr>
      <w:tr w:rsidR="00FE152B" w:rsidRPr="002D6505" w:rsidTr="009653D5">
        <w:trPr>
          <w:trHeight w:val="1552"/>
          <w:jc w:val="center"/>
        </w:trPr>
        <w:tc>
          <w:tcPr>
            <w:tcW w:w="4606" w:type="dxa"/>
          </w:tcPr>
          <w:p w:rsidR="00FE152B" w:rsidRPr="002D6505" w:rsidRDefault="00FE152B" w:rsidP="008B0100">
            <w:pPr>
              <w:pStyle w:val="RLProhlensmluvnchstran"/>
              <w:rPr>
                <w:rFonts w:ascii="Times New Roman" w:hAnsi="Times New Roman" w:cs="Times New Roman"/>
                <w:b w:val="0"/>
              </w:rPr>
            </w:pPr>
            <w:r w:rsidRPr="002D6505">
              <w:rPr>
                <w:rFonts w:ascii="Times New Roman" w:hAnsi="Times New Roman" w:cs="Times New Roman"/>
                <w:b w:val="0"/>
              </w:rPr>
              <w:t>___________________________________</w:t>
            </w:r>
          </w:p>
          <w:p w:rsidR="00BA0AFE" w:rsidRPr="00BA0AFE" w:rsidRDefault="00690CA7" w:rsidP="00690CA7">
            <w:pPr>
              <w:spacing w:after="0" w:line="360" w:lineRule="auto"/>
              <w:jc w:val="center"/>
              <w:rPr>
                <w:rFonts w:ascii="Times New Roman" w:hAnsi="Times New Roman" w:cs="Times New Roman"/>
              </w:rPr>
            </w:pPr>
            <w:r w:rsidRPr="005D6533">
              <w:rPr>
                <w:rFonts w:ascii="Times New Roman" w:hAnsi="Times New Roman"/>
                <w:sz w:val="20"/>
                <w:highlight w:val="yellow"/>
              </w:rPr>
              <w:t>[DOPLNÍ UCHAZEČ]</w:t>
            </w:r>
          </w:p>
        </w:tc>
        <w:tc>
          <w:tcPr>
            <w:tcW w:w="4604" w:type="dxa"/>
          </w:tcPr>
          <w:p w:rsidR="00FE152B" w:rsidRPr="002D6505" w:rsidRDefault="00FE152B" w:rsidP="008B0100">
            <w:pPr>
              <w:pStyle w:val="RLProhlensmluvnchstran"/>
              <w:rPr>
                <w:rFonts w:ascii="Times New Roman" w:hAnsi="Times New Roman" w:cs="Times New Roman"/>
                <w:b w:val="0"/>
              </w:rPr>
            </w:pPr>
            <w:r w:rsidRPr="002D6505">
              <w:rPr>
                <w:rFonts w:ascii="Times New Roman" w:hAnsi="Times New Roman" w:cs="Times New Roman"/>
                <w:b w:val="0"/>
              </w:rPr>
              <w:t>___________________________________</w:t>
            </w:r>
          </w:p>
          <w:p w:rsidR="00643509" w:rsidRPr="002D6505" w:rsidRDefault="005D3FE6" w:rsidP="0057772D">
            <w:pPr>
              <w:jc w:val="center"/>
              <w:rPr>
                <w:rFonts w:ascii="Times New Roman" w:eastAsia="Calibri" w:hAnsi="Times New Roman" w:cs="Times New Roman"/>
                <w:bCs/>
                <w:sz w:val="22"/>
                <w:szCs w:val="22"/>
                <w:lang w:eastAsia="en-US"/>
              </w:rPr>
            </w:pPr>
            <w:r>
              <w:rPr>
                <w:rFonts w:ascii="Times New Roman" w:eastAsia="Calibri" w:hAnsi="Times New Roman" w:cs="Times New Roman"/>
                <w:b/>
                <w:bCs/>
                <w:sz w:val="22"/>
                <w:szCs w:val="22"/>
                <w:lang w:eastAsia="en-US"/>
              </w:rPr>
              <w:t>Mgr. Hana Bíl</w:t>
            </w:r>
            <w:r w:rsidR="00A86015">
              <w:rPr>
                <w:rFonts w:ascii="Times New Roman" w:eastAsia="Calibri" w:hAnsi="Times New Roman" w:cs="Times New Roman"/>
                <w:b/>
                <w:bCs/>
                <w:sz w:val="22"/>
                <w:szCs w:val="22"/>
                <w:lang w:eastAsia="en-US"/>
              </w:rPr>
              <w:t>k</w:t>
            </w:r>
            <w:r>
              <w:rPr>
                <w:rFonts w:ascii="Times New Roman" w:eastAsia="Calibri" w:hAnsi="Times New Roman" w:cs="Times New Roman"/>
                <w:b/>
                <w:bCs/>
                <w:sz w:val="22"/>
                <w:szCs w:val="22"/>
                <w:lang w:eastAsia="en-US"/>
              </w:rPr>
              <w:t>ová</w:t>
            </w:r>
            <w:r w:rsidR="00643509" w:rsidRPr="002D6505">
              <w:rPr>
                <w:rFonts w:ascii="Times New Roman" w:eastAsia="Calibri" w:hAnsi="Times New Roman" w:cs="Times New Roman"/>
                <w:bCs/>
                <w:sz w:val="22"/>
                <w:szCs w:val="22"/>
                <w:lang w:eastAsia="en-US"/>
              </w:rPr>
              <w:t xml:space="preserve">, </w:t>
            </w:r>
          </w:p>
          <w:p w:rsidR="00EE044B" w:rsidRPr="002D6505" w:rsidRDefault="00A86015" w:rsidP="00225D3E">
            <w:pPr>
              <w:jc w:val="center"/>
              <w:rPr>
                <w:rFonts w:ascii="Times New Roman" w:hAnsi="Times New Roman" w:cs="Times New Roman"/>
              </w:rPr>
            </w:pPr>
            <w:r>
              <w:rPr>
                <w:rFonts w:ascii="Times New Roman" w:eastAsia="Calibri" w:hAnsi="Times New Roman" w:cs="Times New Roman"/>
                <w:bCs/>
                <w:sz w:val="22"/>
                <w:szCs w:val="22"/>
                <w:lang w:eastAsia="en-US"/>
              </w:rPr>
              <w:t>ředitelka</w:t>
            </w:r>
            <w:r w:rsidR="005D3FE6">
              <w:rPr>
                <w:rFonts w:ascii="Times New Roman" w:eastAsia="Calibri" w:hAnsi="Times New Roman" w:cs="Times New Roman"/>
                <w:bCs/>
                <w:sz w:val="22"/>
                <w:szCs w:val="22"/>
                <w:lang w:eastAsia="en-US"/>
              </w:rPr>
              <w:t xml:space="preserve"> </w:t>
            </w:r>
            <w:r w:rsidR="00C6289C">
              <w:rPr>
                <w:rFonts w:ascii="Times New Roman" w:eastAsia="Calibri" w:hAnsi="Times New Roman" w:cs="Times New Roman"/>
                <w:bCs/>
                <w:sz w:val="22"/>
                <w:szCs w:val="22"/>
                <w:lang w:eastAsia="en-US"/>
              </w:rPr>
              <w:t>Oblastního muzea Praha</w:t>
            </w:r>
            <w:r w:rsidR="005D3FE6">
              <w:rPr>
                <w:rFonts w:ascii="Times New Roman" w:eastAsia="Calibri" w:hAnsi="Times New Roman" w:cs="Times New Roman"/>
                <w:bCs/>
                <w:sz w:val="22"/>
                <w:szCs w:val="22"/>
                <w:lang w:eastAsia="en-US"/>
              </w:rPr>
              <w:t>-východ</w:t>
            </w:r>
            <w:r w:rsidR="005B49A8">
              <w:rPr>
                <w:rFonts w:ascii="Times New Roman" w:eastAsia="Calibri" w:hAnsi="Times New Roman" w:cs="Times New Roman"/>
                <w:bCs/>
                <w:sz w:val="22"/>
                <w:szCs w:val="22"/>
                <w:lang w:eastAsia="en-US"/>
              </w:rPr>
              <w:t>, p</w:t>
            </w:r>
            <w:r w:rsidR="00225D3E">
              <w:rPr>
                <w:rFonts w:ascii="Times New Roman" w:eastAsia="Calibri" w:hAnsi="Times New Roman" w:cs="Times New Roman"/>
                <w:bCs/>
                <w:sz w:val="22"/>
                <w:szCs w:val="22"/>
                <w:lang w:eastAsia="en-US"/>
              </w:rPr>
              <w:t>říspěvková organizace</w:t>
            </w:r>
          </w:p>
        </w:tc>
      </w:tr>
    </w:tbl>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r>
        <w:rPr>
          <w:rFonts w:ascii="Times New Roman" w:hAnsi="Times New Roman" w:cs="Times New Roman"/>
          <w:sz w:val="20"/>
          <w:szCs w:val="20"/>
        </w:rPr>
        <w:t>Příloha č. 1</w:t>
      </w:r>
    </w:p>
    <w:p w:rsidR="005B49A8" w:rsidRPr="00983AC9" w:rsidRDefault="005B49A8" w:rsidP="005B49A8">
      <w:pPr>
        <w:pStyle w:val="Zkladntext2"/>
        <w:spacing w:before="0" w:after="120"/>
        <w:rPr>
          <w:rFonts w:ascii="Times New Roman" w:hAnsi="Times New Roman" w:cs="Times New Roman"/>
          <w:b/>
          <w:sz w:val="20"/>
          <w:szCs w:val="20"/>
        </w:rPr>
      </w:pPr>
      <w:r w:rsidRPr="00983AC9">
        <w:rPr>
          <w:rFonts w:ascii="Times New Roman" w:hAnsi="Times New Roman" w:cs="Times New Roman"/>
          <w:b/>
          <w:sz w:val="20"/>
          <w:szCs w:val="20"/>
        </w:rPr>
        <w:t xml:space="preserve">Cenová </w:t>
      </w:r>
      <w:r>
        <w:rPr>
          <w:rFonts w:ascii="Times New Roman" w:hAnsi="Times New Roman" w:cs="Times New Roman"/>
          <w:b/>
          <w:sz w:val="20"/>
          <w:szCs w:val="20"/>
        </w:rPr>
        <w:t xml:space="preserve">položková </w:t>
      </w:r>
      <w:r w:rsidRPr="00983AC9">
        <w:rPr>
          <w:rFonts w:ascii="Times New Roman" w:hAnsi="Times New Roman" w:cs="Times New Roman"/>
          <w:b/>
          <w:sz w:val="20"/>
          <w:szCs w:val="20"/>
        </w:rPr>
        <w:t>tabulka</w:t>
      </w: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lneksmlouvynadpis"/>
        <w:numPr>
          <w:ilvl w:val="0"/>
          <w:numId w:val="0"/>
        </w:numPr>
        <w:spacing w:before="0" w:after="0" w:line="240" w:lineRule="auto"/>
        <w:rPr>
          <w:rFonts w:ascii="Times New Roman" w:hAnsi="Times New Roman" w:cs="Times New Roman"/>
          <w:caps w:val="0"/>
        </w:rPr>
      </w:pPr>
      <w:r>
        <w:rPr>
          <w:rFonts w:ascii="Times New Roman" w:hAnsi="Times New Roman" w:cs="Times New Roman"/>
          <w:sz w:val="20"/>
          <w:szCs w:val="20"/>
        </w:rPr>
        <w:t xml:space="preserve"> </w:t>
      </w:r>
    </w:p>
    <w:p w:rsidR="005B49A8" w:rsidRDefault="005B49A8" w:rsidP="005B49A8">
      <w:pPr>
        <w:pStyle w:val="lneksmlouvynadpis"/>
        <w:numPr>
          <w:ilvl w:val="0"/>
          <w:numId w:val="0"/>
        </w:numPr>
        <w:spacing w:before="0" w:after="0" w:line="240" w:lineRule="auto"/>
        <w:rPr>
          <w:rFonts w:ascii="Times New Roman" w:hAnsi="Times New Roman" w:cs="Times New Roman"/>
          <w:caps w:val="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p>
    <w:p w:rsidR="005B49A8" w:rsidRDefault="005B49A8" w:rsidP="005B49A8">
      <w:pPr>
        <w:pStyle w:val="Zkladntext2"/>
        <w:spacing w:before="0" w:after="120"/>
        <w:rPr>
          <w:rFonts w:ascii="Times New Roman" w:hAnsi="Times New Roman" w:cs="Times New Roman"/>
          <w:sz w:val="20"/>
          <w:szCs w:val="20"/>
        </w:rPr>
      </w:pPr>
      <w:r>
        <w:rPr>
          <w:rFonts w:ascii="Times New Roman" w:hAnsi="Times New Roman" w:cs="Times New Roman"/>
          <w:sz w:val="20"/>
          <w:szCs w:val="20"/>
        </w:rPr>
        <w:t>Příloha č. 2</w:t>
      </w:r>
    </w:p>
    <w:p w:rsidR="005B49A8" w:rsidRPr="00983AC9" w:rsidRDefault="005B49A8" w:rsidP="005B49A8">
      <w:pPr>
        <w:pStyle w:val="Zkladntext2"/>
        <w:spacing w:before="0" w:after="120"/>
        <w:rPr>
          <w:rFonts w:ascii="Times New Roman" w:hAnsi="Times New Roman" w:cs="Times New Roman"/>
          <w:b/>
          <w:sz w:val="20"/>
          <w:szCs w:val="20"/>
        </w:rPr>
      </w:pPr>
      <w:r w:rsidRPr="00983AC9">
        <w:rPr>
          <w:rFonts w:ascii="Times New Roman" w:hAnsi="Times New Roman" w:cs="Times New Roman"/>
          <w:b/>
          <w:sz w:val="20"/>
          <w:szCs w:val="20"/>
        </w:rPr>
        <w:t>Pojistná smlouva dodavatele</w:t>
      </w:r>
    </w:p>
    <w:p w:rsidR="00636A46" w:rsidRPr="002D6505" w:rsidRDefault="00636A46" w:rsidP="00904081">
      <w:pPr>
        <w:pStyle w:val="Zkladntext2"/>
        <w:spacing w:before="0" w:after="120"/>
        <w:rPr>
          <w:rFonts w:ascii="Times New Roman" w:hAnsi="Times New Roman" w:cs="Times New Roman"/>
          <w:sz w:val="20"/>
          <w:szCs w:val="20"/>
        </w:rPr>
      </w:pPr>
    </w:p>
    <w:sectPr w:rsidR="00636A46" w:rsidRPr="002D6505" w:rsidSect="004C0457">
      <w:headerReference w:type="default" r:id="rId8"/>
      <w:footerReference w:type="even" r:id="rId9"/>
      <w:footerReference w:type="default" r:id="rId10"/>
      <w:footerReference w:type="first" r:id="rId11"/>
      <w:pgSz w:w="11906" w:h="16838" w:code="9"/>
      <w:pgMar w:top="1099"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1F1B" w:rsidRDefault="00241F1B">
      <w:r>
        <w:separator/>
      </w:r>
    </w:p>
  </w:endnote>
  <w:endnote w:type="continuationSeparator" w:id="0">
    <w:p w:rsidR="00241F1B" w:rsidRDefault="0024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Sans Serif">
    <w:altName w:val="Microsoft Sans Serif"/>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343" w:rsidRDefault="00DA334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A3343" w:rsidRDefault="00DA334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343" w:rsidRPr="000E360C" w:rsidRDefault="00DA3343" w:rsidP="001F36B2">
    <w:pPr>
      <w:pStyle w:val="Zpat"/>
      <w:jc w:val="center"/>
      <w:rPr>
        <w:rFonts w:ascii="Times New Roman" w:hAnsi="Times New Roman" w:cs="Times New Roman"/>
      </w:rPr>
    </w:pPr>
    <w:r w:rsidRPr="000E360C">
      <w:rPr>
        <w:rFonts w:ascii="Times New Roman" w:hAnsi="Times New Roman" w:cs="Times New Roman"/>
      </w:rPr>
      <w:fldChar w:fldCharType="begin"/>
    </w:r>
    <w:r w:rsidRPr="000E360C">
      <w:rPr>
        <w:rFonts w:ascii="Times New Roman" w:hAnsi="Times New Roman" w:cs="Times New Roman"/>
      </w:rPr>
      <w:instrText>PAGE   \* MERGEFORMAT</w:instrText>
    </w:r>
    <w:r w:rsidRPr="000E360C">
      <w:rPr>
        <w:rFonts w:ascii="Times New Roman" w:hAnsi="Times New Roman" w:cs="Times New Roman"/>
      </w:rPr>
      <w:fldChar w:fldCharType="separate"/>
    </w:r>
    <w:r w:rsidR="00E57D32">
      <w:rPr>
        <w:rFonts w:ascii="Times New Roman" w:hAnsi="Times New Roman" w:cs="Times New Roman"/>
        <w:noProof/>
      </w:rPr>
      <w:t>1</w:t>
    </w:r>
    <w:r w:rsidRPr="000E360C">
      <w:rP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343" w:rsidRDefault="00DA3343">
    <w:pPr>
      <w:pStyle w:val="Zpat"/>
    </w:pPr>
    <w:r>
      <w:rPr>
        <w:noProof/>
        <w:sz w:val="20"/>
      </w:rPr>
      <mc:AlternateContent>
        <mc:Choice Requires="wps">
          <w:drawing>
            <wp:anchor distT="0" distB="0" distL="114300" distR="114300" simplePos="0" relativeHeight="251658240" behindDoc="1" locked="1" layoutInCell="1" allowOverlap="1" wp14:anchorId="6FF78A0B" wp14:editId="0677C5BB">
              <wp:simplePos x="0" y="0"/>
              <wp:positionH relativeFrom="column">
                <wp:posOffset>-114300</wp:posOffset>
              </wp:positionH>
              <wp:positionV relativeFrom="paragraph">
                <wp:posOffset>-6081395</wp:posOffset>
              </wp:positionV>
              <wp:extent cx="5943600" cy="16002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3343" w:rsidRDefault="00DA3343">
                          <w:pPr>
                            <w:jc w:val="center"/>
                            <w:rPr>
                              <w:rFonts w:ascii="Arial" w:hAnsi="Arial" w:cs="Arial"/>
                              <w:b/>
                              <w:bCs/>
                              <w:i/>
                              <w:iCs/>
                              <w:color w:val="C0C0C0"/>
                              <w:sz w:val="192"/>
                            </w:rPr>
                          </w:pPr>
                          <w:r>
                            <w:rPr>
                              <w:rFonts w:ascii="Arial" w:hAnsi="Arial" w:cs="Arial"/>
                              <w:b/>
                              <w:bCs/>
                              <w:i/>
                              <w:iCs/>
                              <w:color w:val="C0C0C0"/>
                              <w:sz w:val="192"/>
                            </w:rPr>
                            <w:t>N Á V R 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F78A0B" id="_x0000_t202" coordsize="21600,21600" o:spt="202" path="m,l,21600r21600,l21600,xe">
              <v:stroke joinstyle="miter"/>
              <v:path gradientshapeok="t" o:connecttype="rect"/>
            </v:shapetype>
            <v:shape id="Text Box 1" o:spid="_x0000_s1026" type="#_x0000_t202" style="position:absolute;left:0;text-align:left;margin-left:-9pt;margin-top:-478.85pt;width:468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" filled="f" stroked="f">
              <v:textbox>
                <w:txbxContent>
                  <w:p w:rsidR="00DA3343" w:rsidRDefault="00DA3343">
                    <w:pPr>
                      <w:jc w:val="center"/>
                      <w:rPr>
                        <w:rFonts w:ascii="Arial" w:hAnsi="Arial" w:cs="Arial"/>
                        <w:b/>
                        <w:bCs/>
                        <w:i/>
                        <w:iCs/>
                        <w:color w:val="C0C0C0"/>
                        <w:sz w:val="192"/>
                      </w:rPr>
                    </w:pPr>
                    <w:r>
                      <w:rPr>
                        <w:rFonts w:ascii="Arial" w:hAnsi="Arial" w:cs="Arial"/>
                        <w:b/>
                        <w:bCs/>
                        <w:i/>
                        <w:iCs/>
                        <w:color w:val="C0C0C0"/>
                        <w:sz w:val="192"/>
                      </w:rPr>
                      <w:t>N Á V R H</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1F1B" w:rsidRDefault="00241F1B">
      <w:r>
        <w:separator/>
      </w:r>
    </w:p>
  </w:footnote>
  <w:footnote w:type="continuationSeparator" w:id="0">
    <w:p w:rsidR="00241F1B" w:rsidRDefault="00241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98D" w:rsidRPr="00804036" w:rsidRDefault="000A198D" w:rsidP="000A198D">
    <w:pPr>
      <w:pStyle w:val="Zhlav"/>
      <w:spacing w:after="0" w:line="240" w:lineRule="auto"/>
      <w:jc w:val="right"/>
      <w:rPr>
        <w:rFonts w:ascii="Times New Roman" w:hAnsi="Times New Roman" w:cs="Times New Roman"/>
        <w:i/>
        <w:sz w:val="20"/>
      </w:rPr>
    </w:pPr>
    <w:r w:rsidRPr="00804036">
      <w:rPr>
        <w:rFonts w:ascii="Times New Roman" w:hAnsi="Times New Roman" w:cs="Times New Roman"/>
        <w:i/>
        <w:sz w:val="20"/>
      </w:rPr>
      <w:t>Výměna osvětlení expozice ve výstavním sále muzea v Brandýse nad Labem-Staré Boleslavi</w:t>
    </w:r>
  </w:p>
  <w:p w:rsidR="00065F06" w:rsidRPr="000A198D" w:rsidRDefault="000A198D" w:rsidP="000A198D">
    <w:pPr>
      <w:pStyle w:val="Zhlav"/>
      <w:tabs>
        <w:tab w:val="clear" w:pos="9072"/>
        <w:tab w:val="left" w:pos="5438"/>
      </w:tabs>
      <w:jc w:val="right"/>
      <w:rPr>
        <w:rFonts w:ascii="Times New Roman" w:hAnsi="Times New Roman" w:cs="Times New Roman"/>
        <w:sz w:val="22"/>
        <w:szCs w:val="22"/>
      </w:rPr>
    </w:pPr>
    <w:r>
      <w:rPr>
        <w:rFonts w:ascii="Times New Roman" w:hAnsi="Times New Roman" w:cs="Times New Roman"/>
        <w:sz w:val="22"/>
        <w:szCs w:val="22"/>
      </w:rPr>
      <w:t xml:space="preserve">Příloha č. 3 Smlouva o dílo – Návrh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D7BEA"/>
    <w:multiLevelType w:val="hybridMultilevel"/>
    <w:tmpl w:val="6A781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C66703"/>
    <w:multiLevelType w:val="multilevel"/>
    <w:tmpl w:val="FE3C0182"/>
    <w:lvl w:ilvl="0">
      <w:start w:val="1"/>
      <w:numFmt w:val="decimal"/>
      <w:lvlText w:val="%1"/>
      <w:lvlJc w:val="left"/>
      <w:pPr>
        <w:ind w:left="360" w:hanging="360"/>
      </w:pPr>
      <w:rPr>
        <w:rFonts w:hint="default"/>
      </w:rPr>
    </w:lvl>
    <w:lvl w:ilvl="1">
      <w:start w:val="1"/>
      <w:numFmt w:val="decimal"/>
      <w:pStyle w:val="Bezmezer"/>
      <w:lvlText w:val="%1.%2"/>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PODLNEK"/>
      <w:lvlText w:val="%1.%2.%3"/>
      <w:lvlJc w:val="left"/>
      <w:pPr>
        <w:ind w:left="2138"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26426EF"/>
    <w:multiLevelType w:val="multilevel"/>
    <w:tmpl w:val="CAAEF632"/>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79308CE"/>
    <w:multiLevelType w:val="hybridMultilevel"/>
    <w:tmpl w:val="E3E20016"/>
    <w:lvl w:ilvl="0" w:tplc="408490C8">
      <w:start w:val="8"/>
      <w:numFmt w:val="decimal"/>
      <w:lvlText w:val="%1.2.2"/>
      <w:lvlJc w:val="left"/>
      <w:pPr>
        <w:ind w:left="1324" w:hanging="360"/>
      </w:pPr>
      <w:rPr>
        <w:rFonts w:ascii="Times New Roman" w:hAnsi="Times New Roman"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D377AF"/>
    <w:multiLevelType w:val="hybridMultilevel"/>
    <w:tmpl w:val="72AED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C84A08"/>
    <w:multiLevelType w:val="hybridMultilevel"/>
    <w:tmpl w:val="B54E0858"/>
    <w:lvl w:ilvl="0" w:tplc="04050011">
      <w:start w:val="1"/>
      <w:numFmt w:val="decimal"/>
      <w:lvlText w:val="%1)"/>
      <w:lvlJc w:val="left"/>
      <w:pPr>
        <w:ind w:left="1455" w:hanging="360"/>
      </w:pPr>
    </w:lvl>
    <w:lvl w:ilvl="1" w:tplc="04050019" w:tentative="1">
      <w:start w:val="1"/>
      <w:numFmt w:val="lowerLetter"/>
      <w:lvlText w:val="%2."/>
      <w:lvlJc w:val="left"/>
      <w:pPr>
        <w:ind w:left="2175" w:hanging="360"/>
      </w:pPr>
    </w:lvl>
    <w:lvl w:ilvl="2" w:tplc="0405001B" w:tentative="1">
      <w:start w:val="1"/>
      <w:numFmt w:val="lowerRoman"/>
      <w:lvlText w:val="%3."/>
      <w:lvlJc w:val="right"/>
      <w:pPr>
        <w:ind w:left="2895" w:hanging="180"/>
      </w:pPr>
    </w:lvl>
    <w:lvl w:ilvl="3" w:tplc="0405000F" w:tentative="1">
      <w:start w:val="1"/>
      <w:numFmt w:val="decimal"/>
      <w:lvlText w:val="%4."/>
      <w:lvlJc w:val="left"/>
      <w:pPr>
        <w:ind w:left="3615" w:hanging="360"/>
      </w:pPr>
    </w:lvl>
    <w:lvl w:ilvl="4" w:tplc="04050019" w:tentative="1">
      <w:start w:val="1"/>
      <w:numFmt w:val="lowerLetter"/>
      <w:lvlText w:val="%5."/>
      <w:lvlJc w:val="left"/>
      <w:pPr>
        <w:ind w:left="4335" w:hanging="360"/>
      </w:pPr>
    </w:lvl>
    <w:lvl w:ilvl="5" w:tplc="0405001B" w:tentative="1">
      <w:start w:val="1"/>
      <w:numFmt w:val="lowerRoman"/>
      <w:lvlText w:val="%6."/>
      <w:lvlJc w:val="right"/>
      <w:pPr>
        <w:ind w:left="5055" w:hanging="180"/>
      </w:pPr>
    </w:lvl>
    <w:lvl w:ilvl="6" w:tplc="0405000F" w:tentative="1">
      <w:start w:val="1"/>
      <w:numFmt w:val="decimal"/>
      <w:lvlText w:val="%7."/>
      <w:lvlJc w:val="left"/>
      <w:pPr>
        <w:ind w:left="5775" w:hanging="360"/>
      </w:pPr>
    </w:lvl>
    <w:lvl w:ilvl="7" w:tplc="04050019" w:tentative="1">
      <w:start w:val="1"/>
      <w:numFmt w:val="lowerLetter"/>
      <w:lvlText w:val="%8."/>
      <w:lvlJc w:val="left"/>
      <w:pPr>
        <w:ind w:left="6495" w:hanging="360"/>
      </w:pPr>
    </w:lvl>
    <w:lvl w:ilvl="8" w:tplc="0405001B" w:tentative="1">
      <w:start w:val="1"/>
      <w:numFmt w:val="lowerRoman"/>
      <w:lvlText w:val="%9."/>
      <w:lvlJc w:val="right"/>
      <w:pPr>
        <w:ind w:left="7215" w:hanging="180"/>
      </w:pPr>
    </w:lvl>
  </w:abstractNum>
  <w:abstractNum w:abstractNumId="6" w15:restartNumberingAfterBreak="0">
    <w:nsid w:val="1F1D6643"/>
    <w:multiLevelType w:val="multilevel"/>
    <w:tmpl w:val="83A012B4"/>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62248C"/>
    <w:multiLevelType w:val="hybridMultilevel"/>
    <w:tmpl w:val="9C26D172"/>
    <w:lvl w:ilvl="0" w:tplc="D7D49AAC">
      <w:start w:val="3"/>
      <w:numFmt w:val="decimal"/>
      <w:lvlText w:val="%1.2.1"/>
      <w:lvlJc w:val="left"/>
      <w:pPr>
        <w:ind w:left="132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685087"/>
    <w:multiLevelType w:val="multilevel"/>
    <w:tmpl w:val="1F58EB36"/>
    <w:lvl w:ilvl="0">
      <w:start w:val="3"/>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D9F5D5F"/>
    <w:multiLevelType w:val="multilevel"/>
    <w:tmpl w:val="102CD9B4"/>
    <w:styleLink w:val="AKFZlneknadpis"/>
    <w:lvl w:ilvl="0">
      <w:start w:val="1"/>
      <w:numFmt w:val="decimal"/>
      <w:pStyle w:val="AKFZsmlouvaslovn"/>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KFZlnektext"/>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2C5775B"/>
    <w:multiLevelType w:val="hybridMultilevel"/>
    <w:tmpl w:val="64FCA76E"/>
    <w:lvl w:ilvl="0" w:tplc="04050001">
      <w:start w:val="1"/>
      <w:numFmt w:val="bullet"/>
      <w:lvlText w:val=""/>
      <w:lvlJc w:val="left"/>
      <w:pPr>
        <w:ind w:left="2082" w:hanging="360"/>
      </w:pPr>
      <w:rPr>
        <w:rFonts w:ascii="Symbol" w:hAnsi="Symbol" w:hint="default"/>
      </w:rPr>
    </w:lvl>
    <w:lvl w:ilvl="1" w:tplc="04050003" w:tentative="1">
      <w:start w:val="1"/>
      <w:numFmt w:val="bullet"/>
      <w:lvlText w:val="o"/>
      <w:lvlJc w:val="left"/>
      <w:pPr>
        <w:ind w:left="2802" w:hanging="360"/>
      </w:pPr>
      <w:rPr>
        <w:rFonts w:ascii="Courier New" w:hAnsi="Courier New" w:hint="default"/>
      </w:rPr>
    </w:lvl>
    <w:lvl w:ilvl="2" w:tplc="04050005" w:tentative="1">
      <w:start w:val="1"/>
      <w:numFmt w:val="bullet"/>
      <w:lvlText w:val=""/>
      <w:lvlJc w:val="left"/>
      <w:pPr>
        <w:ind w:left="3522" w:hanging="360"/>
      </w:pPr>
      <w:rPr>
        <w:rFonts w:ascii="Wingdings" w:hAnsi="Wingdings" w:hint="default"/>
      </w:rPr>
    </w:lvl>
    <w:lvl w:ilvl="3" w:tplc="04050001" w:tentative="1">
      <w:start w:val="1"/>
      <w:numFmt w:val="bullet"/>
      <w:lvlText w:val=""/>
      <w:lvlJc w:val="left"/>
      <w:pPr>
        <w:ind w:left="4242" w:hanging="360"/>
      </w:pPr>
      <w:rPr>
        <w:rFonts w:ascii="Symbol" w:hAnsi="Symbol" w:hint="default"/>
      </w:rPr>
    </w:lvl>
    <w:lvl w:ilvl="4" w:tplc="04050003" w:tentative="1">
      <w:start w:val="1"/>
      <w:numFmt w:val="bullet"/>
      <w:lvlText w:val="o"/>
      <w:lvlJc w:val="left"/>
      <w:pPr>
        <w:ind w:left="4962" w:hanging="360"/>
      </w:pPr>
      <w:rPr>
        <w:rFonts w:ascii="Courier New" w:hAnsi="Courier New" w:hint="default"/>
      </w:rPr>
    </w:lvl>
    <w:lvl w:ilvl="5" w:tplc="04050005" w:tentative="1">
      <w:start w:val="1"/>
      <w:numFmt w:val="bullet"/>
      <w:lvlText w:val=""/>
      <w:lvlJc w:val="left"/>
      <w:pPr>
        <w:ind w:left="5682" w:hanging="360"/>
      </w:pPr>
      <w:rPr>
        <w:rFonts w:ascii="Wingdings" w:hAnsi="Wingdings" w:hint="default"/>
      </w:rPr>
    </w:lvl>
    <w:lvl w:ilvl="6" w:tplc="04050001" w:tentative="1">
      <w:start w:val="1"/>
      <w:numFmt w:val="bullet"/>
      <w:lvlText w:val=""/>
      <w:lvlJc w:val="left"/>
      <w:pPr>
        <w:ind w:left="6402" w:hanging="360"/>
      </w:pPr>
      <w:rPr>
        <w:rFonts w:ascii="Symbol" w:hAnsi="Symbol" w:hint="default"/>
      </w:rPr>
    </w:lvl>
    <w:lvl w:ilvl="7" w:tplc="04050003" w:tentative="1">
      <w:start w:val="1"/>
      <w:numFmt w:val="bullet"/>
      <w:lvlText w:val="o"/>
      <w:lvlJc w:val="left"/>
      <w:pPr>
        <w:ind w:left="7122" w:hanging="360"/>
      </w:pPr>
      <w:rPr>
        <w:rFonts w:ascii="Courier New" w:hAnsi="Courier New" w:hint="default"/>
      </w:rPr>
    </w:lvl>
    <w:lvl w:ilvl="8" w:tplc="04050005" w:tentative="1">
      <w:start w:val="1"/>
      <w:numFmt w:val="bullet"/>
      <w:lvlText w:val=""/>
      <w:lvlJc w:val="left"/>
      <w:pPr>
        <w:ind w:left="7842" w:hanging="360"/>
      </w:pPr>
      <w:rPr>
        <w:rFonts w:ascii="Wingdings" w:hAnsi="Wingdings" w:hint="default"/>
      </w:rPr>
    </w:lvl>
  </w:abstractNum>
  <w:abstractNum w:abstractNumId="11" w15:restartNumberingAfterBreak="0">
    <w:nsid w:val="3ECE36F2"/>
    <w:multiLevelType w:val="hybridMultilevel"/>
    <w:tmpl w:val="28B8A150"/>
    <w:lvl w:ilvl="0" w:tplc="04050001">
      <w:start w:val="1"/>
      <w:numFmt w:val="bullet"/>
      <w:lvlText w:val=""/>
      <w:lvlJc w:val="left"/>
      <w:pPr>
        <w:ind w:left="2300" w:hanging="360"/>
      </w:pPr>
      <w:rPr>
        <w:rFonts w:ascii="Symbol" w:hAnsi="Symbol" w:hint="default"/>
      </w:rPr>
    </w:lvl>
    <w:lvl w:ilvl="1" w:tplc="04050003" w:tentative="1">
      <w:start w:val="1"/>
      <w:numFmt w:val="bullet"/>
      <w:lvlText w:val="o"/>
      <w:lvlJc w:val="left"/>
      <w:pPr>
        <w:ind w:left="3020" w:hanging="360"/>
      </w:pPr>
      <w:rPr>
        <w:rFonts w:ascii="Courier New" w:hAnsi="Courier New" w:cs="Courier New" w:hint="default"/>
      </w:rPr>
    </w:lvl>
    <w:lvl w:ilvl="2" w:tplc="04050005" w:tentative="1">
      <w:start w:val="1"/>
      <w:numFmt w:val="bullet"/>
      <w:lvlText w:val=""/>
      <w:lvlJc w:val="left"/>
      <w:pPr>
        <w:ind w:left="3740" w:hanging="360"/>
      </w:pPr>
      <w:rPr>
        <w:rFonts w:ascii="Wingdings" w:hAnsi="Wingdings" w:hint="default"/>
      </w:rPr>
    </w:lvl>
    <w:lvl w:ilvl="3" w:tplc="04050001" w:tentative="1">
      <w:start w:val="1"/>
      <w:numFmt w:val="bullet"/>
      <w:lvlText w:val=""/>
      <w:lvlJc w:val="left"/>
      <w:pPr>
        <w:ind w:left="4460" w:hanging="360"/>
      </w:pPr>
      <w:rPr>
        <w:rFonts w:ascii="Symbol" w:hAnsi="Symbol" w:hint="default"/>
      </w:rPr>
    </w:lvl>
    <w:lvl w:ilvl="4" w:tplc="04050003" w:tentative="1">
      <w:start w:val="1"/>
      <w:numFmt w:val="bullet"/>
      <w:lvlText w:val="o"/>
      <w:lvlJc w:val="left"/>
      <w:pPr>
        <w:ind w:left="5180" w:hanging="360"/>
      </w:pPr>
      <w:rPr>
        <w:rFonts w:ascii="Courier New" w:hAnsi="Courier New" w:cs="Courier New" w:hint="default"/>
      </w:rPr>
    </w:lvl>
    <w:lvl w:ilvl="5" w:tplc="04050005" w:tentative="1">
      <w:start w:val="1"/>
      <w:numFmt w:val="bullet"/>
      <w:lvlText w:val=""/>
      <w:lvlJc w:val="left"/>
      <w:pPr>
        <w:ind w:left="5900" w:hanging="360"/>
      </w:pPr>
      <w:rPr>
        <w:rFonts w:ascii="Wingdings" w:hAnsi="Wingdings" w:hint="default"/>
      </w:rPr>
    </w:lvl>
    <w:lvl w:ilvl="6" w:tplc="04050001" w:tentative="1">
      <w:start w:val="1"/>
      <w:numFmt w:val="bullet"/>
      <w:lvlText w:val=""/>
      <w:lvlJc w:val="left"/>
      <w:pPr>
        <w:ind w:left="6620" w:hanging="360"/>
      </w:pPr>
      <w:rPr>
        <w:rFonts w:ascii="Symbol" w:hAnsi="Symbol" w:hint="default"/>
      </w:rPr>
    </w:lvl>
    <w:lvl w:ilvl="7" w:tplc="04050003" w:tentative="1">
      <w:start w:val="1"/>
      <w:numFmt w:val="bullet"/>
      <w:lvlText w:val="o"/>
      <w:lvlJc w:val="left"/>
      <w:pPr>
        <w:ind w:left="7340" w:hanging="360"/>
      </w:pPr>
      <w:rPr>
        <w:rFonts w:ascii="Courier New" w:hAnsi="Courier New" w:cs="Courier New" w:hint="default"/>
      </w:rPr>
    </w:lvl>
    <w:lvl w:ilvl="8" w:tplc="04050005" w:tentative="1">
      <w:start w:val="1"/>
      <w:numFmt w:val="bullet"/>
      <w:lvlText w:val=""/>
      <w:lvlJc w:val="left"/>
      <w:pPr>
        <w:ind w:left="8060" w:hanging="360"/>
      </w:pPr>
      <w:rPr>
        <w:rFonts w:ascii="Wingdings" w:hAnsi="Wingdings" w:hint="default"/>
      </w:rPr>
    </w:lvl>
  </w:abstractNum>
  <w:abstractNum w:abstractNumId="12" w15:restartNumberingAfterBreak="0">
    <w:nsid w:val="3F36460A"/>
    <w:multiLevelType w:val="hybridMultilevel"/>
    <w:tmpl w:val="449EF450"/>
    <w:lvl w:ilvl="0" w:tplc="B1688514">
      <w:start w:val="1"/>
      <w:numFmt w:val="decimal"/>
      <w:lvlText w:val="%1."/>
      <w:lvlJc w:val="left"/>
      <w:pPr>
        <w:ind w:left="840" w:hanging="360"/>
      </w:pPr>
    </w:lvl>
    <w:lvl w:ilvl="1" w:tplc="04050019">
      <w:start w:val="1"/>
      <w:numFmt w:val="lowerLetter"/>
      <w:lvlText w:val="%2."/>
      <w:lvlJc w:val="left"/>
      <w:pPr>
        <w:ind w:left="1500" w:hanging="360"/>
      </w:pPr>
    </w:lvl>
    <w:lvl w:ilvl="2" w:tplc="0405001B">
      <w:start w:val="1"/>
      <w:numFmt w:val="lowerRoman"/>
      <w:lvlText w:val="%3."/>
      <w:lvlJc w:val="right"/>
      <w:pPr>
        <w:ind w:left="2220" w:hanging="180"/>
      </w:pPr>
    </w:lvl>
    <w:lvl w:ilvl="3" w:tplc="0405000F">
      <w:start w:val="1"/>
      <w:numFmt w:val="decimal"/>
      <w:lvlText w:val="%4."/>
      <w:lvlJc w:val="left"/>
      <w:pPr>
        <w:ind w:left="2940" w:hanging="360"/>
      </w:pPr>
    </w:lvl>
    <w:lvl w:ilvl="4" w:tplc="04050019">
      <w:start w:val="1"/>
      <w:numFmt w:val="lowerLetter"/>
      <w:lvlText w:val="%5."/>
      <w:lvlJc w:val="left"/>
      <w:pPr>
        <w:ind w:left="3660" w:hanging="360"/>
      </w:pPr>
    </w:lvl>
    <w:lvl w:ilvl="5" w:tplc="0405001B">
      <w:start w:val="1"/>
      <w:numFmt w:val="lowerRoman"/>
      <w:lvlText w:val="%6."/>
      <w:lvlJc w:val="right"/>
      <w:pPr>
        <w:ind w:left="4380" w:hanging="180"/>
      </w:pPr>
    </w:lvl>
    <w:lvl w:ilvl="6" w:tplc="0405000F">
      <w:start w:val="1"/>
      <w:numFmt w:val="decimal"/>
      <w:lvlText w:val="%7."/>
      <w:lvlJc w:val="left"/>
      <w:pPr>
        <w:ind w:left="5100" w:hanging="360"/>
      </w:pPr>
    </w:lvl>
    <w:lvl w:ilvl="7" w:tplc="04050019">
      <w:start w:val="1"/>
      <w:numFmt w:val="lowerLetter"/>
      <w:lvlText w:val="%8."/>
      <w:lvlJc w:val="left"/>
      <w:pPr>
        <w:ind w:left="5820" w:hanging="360"/>
      </w:pPr>
    </w:lvl>
    <w:lvl w:ilvl="8" w:tplc="0405001B">
      <w:start w:val="1"/>
      <w:numFmt w:val="lowerRoman"/>
      <w:lvlText w:val="%9."/>
      <w:lvlJc w:val="right"/>
      <w:pPr>
        <w:ind w:left="6540" w:hanging="180"/>
      </w:pPr>
    </w:lvl>
  </w:abstractNum>
  <w:abstractNum w:abstractNumId="13" w15:restartNumberingAfterBreak="0">
    <w:nsid w:val="406404DB"/>
    <w:multiLevelType w:val="multilevel"/>
    <w:tmpl w:val="CA5CAEF2"/>
    <w:lvl w:ilvl="0">
      <w:start w:val="1"/>
      <w:numFmt w:val="decimal"/>
      <w:pStyle w:val="lneksmlouvynadpis"/>
      <w:lvlText w:val="%1."/>
      <w:lvlJc w:val="left"/>
      <w:pPr>
        <w:tabs>
          <w:tab w:val="num" w:pos="3091"/>
        </w:tabs>
        <w:ind w:left="3091" w:hanging="680"/>
      </w:pPr>
      <w:rPr>
        <w:rFonts w:ascii="Times New Roman" w:hAnsi="Times New Roman" w:cs="Times New Roman"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502856C1"/>
    <w:multiLevelType w:val="hybridMultilevel"/>
    <w:tmpl w:val="DC8C84DE"/>
    <w:lvl w:ilvl="0" w:tplc="BA16650E">
      <w:start w:val="8"/>
      <w:numFmt w:val="decimal"/>
      <w:lvlText w:val="%1.2.1"/>
      <w:lvlJc w:val="left"/>
      <w:pPr>
        <w:ind w:left="1324" w:hanging="360"/>
      </w:pPr>
      <w:rPr>
        <w:rFonts w:ascii="Times New Roman" w:hAnsi="Times New Roman"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BC56AE"/>
    <w:multiLevelType w:val="multilevel"/>
    <w:tmpl w:val="3CD2CA30"/>
    <w:lvl w:ilvl="0">
      <w:start w:val="1"/>
      <w:numFmt w:val="decimal"/>
      <w:lvlText w:val=""/>
      <w:lvlJc w:val="left"/>
      <w:pPr>
        <w:ind w:left="360" w:hanging="360"/>
      </w:pPr>
    </w:lvl>
    <w:lvl w:ilvl="1">
      <w:start w:val="1"/>
      <w:numFmt w:val="decimal"/>
      <w:lvlText w:val="%1.%2"/>
      <w:lvlJc w:val="left"/>
      <w:pPr>
        <w:ind w:left="360" w:hanging="360"/>
      </w:pPr>
      <w:rPr>
        <w:b/>
        <w:bCs w:val="0"/>
        <w:i w:val="0"/>
        <w:iCs w:val="0"/>
        <w:caps w:val="0"/>
        <w:smallCaps w:val="0"/>
        <w:strike w:val="0"/>
        <w:dstrike w:val="0"/>
        <w:vanish w:val="0"/>
        <w:color w:val="000000"/>
        <w:spacing w:val="0"/>
        <w:position w:val="0"/>
        <w:sz w:val="20"/>
        <w:u w:val="none"/>
        <w:effect w:val="none"/>
        <w:vertAlign w:val="baseline"/>
        <w:em w:val="none"/>
      </w:rPr>
    </w:lvl>
    <w:lvl w:ilvl="2">
      <w:start w:val="1"/>
      <w:numFmt w:val="decimal"/>
      <w:lvlText w:val="%1.%2.%3"/>
      <w:lvlJc w:val="left"/>
      <w:pPr>
        <w:ind w:left="2138" w:hanging="720"/>
      </w:pPr>
      <w:rPr>
        <w:b/>
        <w:bCs w:val="0"/>
        <w:i w:val="0"/>
        <w:iCs w:val="0"/>
        <w:caps w:val="0"/>
        <w:smallCaps w:val="0"/>
        <w:strike w:val="0"/>
        <w:dstrike w:val="0"/>
        <w:vanish w:val="0"/>
        <w:color w:val="000000"/>
        <w:spacing w:val="0"/>
        <w:position w:val="0"/>
        <w:sz w:val="20"/>
        <w:u w:val="none"/>
        <w:effect w:val="none"/>
        <w:vertAlign w:val="baseline"/>
        <w:em w:val="none"/>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6" w15:restartNumberingAfterBreak="0">
    <w:nsid w:val="52B24388"/>
    <w:multiLevelType w:val="multilevel"/>
    <w:tmpl w:val="62083254"/>
    <w:lvl w:ilvl="0">
      <w:start w:val="1"/>
      <w:numFmt w:val="upperLetter"/>
      <w:pStyle w:val="AKFZFnovNadpis1"/>
      <w:lvlText w:val="%1."/>
      <w:lvlJc w:val="left"/>
      <w:pPr>
        <w:tabs>
          <w:tab w:val="num" w:pos="851"/>
        </w:tabs>
        <w:ind w:left="851" w:hanging="851"/>
      </w:pPr>
      <w:rPr>
        <w:rFonts w:ascii="Arial" w:hAnsi="Arial" w:hint="default"/>
        <w:b/>
        <w:i w:val="0"/>
        <w:caps/>
        <w:smallCaps w:val="0"/>
        <w:sz w:val="22"/>
      </w:rPr>
    </w:lvl>
    <w:lvl w:ilvl="1">
      <w:start w:val="1"/>
      <w:numFmt w:val="decimal"/>
      <w:pStyle w:val="AKFZFnovnadpis2"/>
      <w:lvlText w:val="%1.%2"/>
      <w:lvlJc w:val="left"/>
      <w:pPr>
        <w:tabs>
          <w:tab w:val="num" w:pos="851"/>
        </w:tabs>
        <w:ind w:left="851" w:hanging="851"/>
      </w:pPr>
      <w:rPr>
        <w:rFonts w:ascii="Arial" w:hAnsi="Arial" w:hint="default"/>
        <w:b/>
        <w:i w:val="0"/>
        <w:caps/>
        <w:sz w:val="22"/>
      </w:rPr>
    </w:lvl>
    <w:lvl w:ilvl="2">
      <w:start w:val="1"/>
      <w:numFmt w:val="decimal"/>
      <w:pStyle w:val="AKFZFnovnadpis3"/>
      <w:lvlText w:val="%1.%2.%3"/>
      <w:lvlJc w:val="left"/>
      <w:pPr>
        <w:tabs>
          <w:tab w:val="num" w:pos="851"/>
        </w:tabs>
        <w:ind w:left="851" w:hanging="851"/>
      </w:pPr>
      <w:rPr>
        <w:rFonts w:ascii="Arial" w:hAnsi="Arial" w:hint="default"/>
        <w:b/>
        <w:i w:val="0"/>
        <w:caps w:val="0"/>
        <w:sz w:val="22"/>
      </w:rPr>
    </w:lvl>
    <w:lvl w:ilvl="3">
      <w:start w:val="1"/>
      <w:numFmt w:val="lowerRoman"/>
      <w:pStyle w:val="AKFZFnovnadpis4"/>
      <w:lvlText w:val="(%4)"/>
      <w:lvlJc w:val="left"/>
      <w:pPr>
        <w:tabs>
          <w:tab w:val="num" w:pos="1418"/>
        </w:tabs>
        <w:ind w:left="1418" w:hanging="567"/>
      </w:pPr>
      <w:rPr>
        <w:rFonts w:ascii="Arial" w:hAnsi="Arial" w:hint="default"/>
        <w:b w:val="0"/>
        <w:i/>
        <w:caps w:val="0"/>
        <w:sz w:val="22"/>
      </w:rPr>
    </w:lvl>
    <w:lvl w:ilvl="4">
      <w:start w:val="1"/>
      <w:numFmt w:val="decimal"/>
      <w:pStyle w:val="AKFZFnovnadpis5"/>
      <w:lvlText w:val="%5."/>
      <w:lvlJc w:val="left"/>
      <w:pPr>
        <w:tabs>
          <w:tab w:val="num" w:pos="1418"/>
        </w:tabs>
        <w:ind w:left="1418" w:hanging="567"/>
      </w:pPr>
      <w:rPr>
        <w:rFonts w:ascii="Arial" w:hAnsi="Arial" w:hint="default"/>
        <w:b w:val="0"/>
        <w:i w:val="0"/>
        <w:caps w:val="0"/>
        <w:sz w:val="22"/>
      </w:rPr>
    </w:lvl>
    <w:lvl w:ilvl="5">
      <w:start w:val="1"/>
      <w:numFmt w:val="lowerLetter"/>
      <w:pStyle w:val="AKFZFnovnadpis6"/>
      <w:lvlText w:val="%6."/>
      <w:lvlJc w:val="left"/>
      <w:pPr>
        <w:tabs>
          <w:tab w:val="num" w:pos="1418"/>
        </w:tabs>
        <w:ind w:left="1418" w:hanging="567"/>
      </w:pPr>
      <w:rPr>
        <w:rFonts w:ascii="Arial" w:hAnsi="Arial" w:hint="default"/>
        <w:b w:val="0"/>
        <w:i/>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3B10534"/>
    <w:multiLevelType w:val="multilevel"/>
    <w:tmpl w:val="9B826FA0"/>
    <w:lvl w:ilvl="0">
      <w:start w:val="1"/>
      <w:numFmt w:val="upperRoman"/>
      <w:pStyle w:val="AKFZFnovpetit"/>
      <w:lvlText w:val="%1."/>
      <w:lvlJc w:val="left"/>
      <w:pPr>
        <w:tabs>
          <w:tab w:val="num" w:pos="851"/>
        </w:tabs>
        <w:ind w:left="851" w:hanging="851"/>
      </w:pPr>
      <w:rPr>
        <w:rFonts w:ascii="Arial" w:hAnsi="Arial" w:hint="default"/>
        <w:b/>
        <w:i w:val="0"/>
        <w:sz w:val="22"/>
      </w:rPr>
    </w:lvl>
    <w:lvl w:ilvl="1">
      <w:start w:val="1"/>
      <w:numFmt w:val="bullet"/>
      <w:lvlText w:val=""/>
      <w:lvlJc w:val="left"/>
      <w:pPr>
        <w:tabs>
          <w:tab w:val="num" w:pos="1134"/>
        </w:tabs>
        <w:ind w:left="1134" w:hanging="567"/>
      </w:pPr>
      <w:rPr>
        <w:rFonts w:ascii="Wingdings" w:hAnsi="Wingdings" w:hint="default"/>
        <w:sz w:val="22"/>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sz w:val="22"/>
      </w:rPr>
    </w:lvl>
    <w:lvl w:ilvl="4">
      <w:start w:val="1"/>
      <w:numFmt w:val="bullet"/>
      <w:lvlText w:val=""/>
      <w:lvlJc w:val="left"/>
      <w:pPr>
        <w:tabs>
          <w:tab w:val="num" w:pos="2835"/>
        </w:tabs>
        <w:ind w:left="2835" w:hanging="567"/>
      </w:pPr>
      <w:rPr>
        <w:rFonts w:ascii="Wingdings" w:hAnsi="Wingdings" w:hint="default"/>
        <w:sz w:val="22"/>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670553E"/>
    <w:multiLevelType w:val="multilevel"/>
    <w:tmpl w:val="3D8A4028"/>
    <w:lvl w:ilvl="0">
      <w:start w:val="1"/>
      <w:numFmt w:val="bullet"/>
      <w:pStyle w:val="AKFZFnovodrka"/>
      <w:lvlText w:val=""/>
      <w:lvlJc w:val="left"/>
      <w:pPr>
        <w:tabs>
          <w:tab w:val="num" w:pos="851"/>
        </w:tabs>
        <w:ind w:left="851" w:hanging="851"/>
      </w:pPr>
      <w:rPr>
        <w:rFonts w:ascii="Wingdings" w:hAnsi="Wingdings" w:hint="default"/>
        <w:sz w:val="22"/>
      </w:rPr>
    </w:lvl>
    <w:lvl w:ilvl="1">
      <w:start w:val="1"/>
      <w:numFmt w:val="bullet"/>
      <w:lvlText w:val=""/>
      <w:lvlJc w:val="left"/>
      <w:pPr>
        <w:tabs>
          <w:tab w:val="num" w:pos="1418"/>
        </w:tabs>
        <w:ind w:left="1418" w:hanging="567"/>
      </w:pPr>
      <w:rPr>
        <w:rFonts w:ascii="Wingdings" w:hAnsi="Wingdings" w:hint="default"/>
        <w:sz w:val="22"/>
      </w:rPr>
    </w:lvl>
    <w:lvl w:ilvl="2">
      <w:start w:val="1"/>
      <w:numFmt w:val="bullet"/>
      <w:lvlText w:val=""/>
      <w:lvlJc w:val="left"/>
      <w:pPr>
        <w:tabs>
          <w:tab w:val="num" w:pos="1985"/>
        </w:tabs>
        <w:ind w:left="1985" w:hanging="567"/>
      </w:pPr>
      <w:rPr>
        <w:rFonts w:ascii="Wingdings" w:hAnsi="Wingdings" w:hint="default"/>
      </w:rPr>
    </w:lvl>
    <w:lvl w:ilvl="3">
      <w:start w:val="1"/>
      <w:numFmt w:val="bullet"/>
      <w:lvlText w:val=""/>
      <w:lvlJc w:val="left"/>
      <w:pPr>
        <w:tabs>
          <w:tab w:val="num" w:pos="2125"/>
        </w:tabs>
        <w:ind w:left="2125" w:hanging="567"/>
      </w:pPr>
      <w:rPr>
        <w:rFonts w:ascii="Wingdings" w:hAnsi="Wingdings" w:hint="default"/>
        <w:sz w:val="22"/>
      </w:rPr>
    </w:lvl>
    <w:lvl w:ilvl="4">
      <w:start w:val="1"/>
      <w:numFmt w:val="bullet"/>
      <w:lvlText w:val=""/>
      <w:lvlJc w:val="left"/>
      <w:pPr>
        <w:tabs>
          <w:tab w:val="num" w:pos="2692"/>
        </w:tabs>
        <w:ind w:left="2692" w:hanging="567"/>
      </w:pPr>
      <w:rPr>
        <w:rFonts w:ascii="Wingdings" w:hAnsi="Wingdings" w:hint="default"/>
        <w:sz w:val="22"/>
      </w:rPr>
    </w:lvl>
    <w:lvl w:ilvl="5">
      <w:start w:val="1"/>
      <w:numFmt w:val="bullet"/>
      <w:lvlText w:val=""/>
      <w:lvlJc w:val="left"/>
      <w:pPr>
        <w:ind w:left="4177" w:hanging="360"/>
      </w:pPr>
      <w:rPr>
        <w:rFonts w:ascii="Wingdings" w:hAnsi="Wingdings" w:hint="default"/>
      </w:rPr>
    </w:lvl>
    <w:lvl w:ilvl="6">
      <w:start w:val="1"/>
      <w:numFmt w:val="bullet"/>
      <w:lvlText w:val=""/>
      <w:lvlJc w:val="left"/>
      <w:pPr>
        <w:ind w:left="4897" w:hanging="360"/>
      </w:pPr>
      <w:rPr>
        <w:rFonts w:ascii="Symbol" w:hAnsi="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hint="default"/>
      </w:rPr>
    </w:lvl>
  </w:abstractNum>
  <w:abstractNum w:abstractNumId="19" w15:restartNumberingAfterBreak="0">
    <w:nsid w:val="611A6980"/>
    <w:multiLevelType w:val="hybridMultilevel"/>
    <w:tmpl w:val="3E3E20B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29379F"/>
    <w:multiLevelType w:val="multilevel"/>
    <w:tmpl w:val="C46883A8"/>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lowerLetter"/>
      <w:lvlText w:val="%2)"/>
      <w:lvlJc w:val="left"/>
      <w:pPr>
        <w:tabs>
          <w:tab w:val="num" w:pos="1418"/>
        </w:tabs>
        <w:ind w:left="1418" w:hanging="567"/>
      </w:pPr>
      <w:rPr>
        <w:rFonts w:ascii="Arial" w:hAnsi="Arial" w:hint="default"/>
        <w:color w:val="auto"/>
        <w:sz w:val="22"/>
      </w:rPr>
    </w:lvl>
    <w:lvl w:ilvl="2">
      <w:start w:val="1"/>
      <w:numFmt w:val="lowerRoman"/>
      <w:lvlText w:val="%3)"/>
      <w:lvlJc w:val="left"/>
      <w:pPr>
        <w:tabs>
          <w:tab w:val="num" w:pos="1985"/>
        </w:tabs>
        <w:ind w:left="1985" w:hanging="567"/>
      </w:pPr>
      <w:rPr>
        <w:rFonts w:ascii="Arial" w:hAnsi="Arial" w:hint="default"/>
        <w:color w:val="auto"/>
        <w:sz w:val="22"/>
      </w:rPr>
    </w:lvl>
    <w:lvl w:ilvl="3">
      <w:start w:val="1"/>
      <w:numFmt w:val="lowerLetter"/>
      <w:lvlRestart w:val="0"/>
      <w:lvlText w:val="%4."/>
      <w:lvlJc w:val="left"/>
      <w:pPr>
        <w:tabs>
          <w:tab w:val="num" w:pos="2552"/>
        </w:tabs>
        <w:ind w:left="2552" w:hanging="567"/>
      </w:pPr>
      <w:rPr>
        <w:rFonts w:ascii="Arial" w:hAnsi="Arial" w:hint="default"/>
        <w:color w:val="auto"/>
        <w:sz w:val="22"/>
      </w:rPr>
    </w:lvl>
    <w:lvl w:ilvl="4">
      <w:start w:val="1"/>
      <w:numFmt w:val="none"/>
      <w:lvlRestart w:val="0"/>
      <w:lvlText w:val=""/>
      <w:lvlJc w:val="left"/>
      <w:pPr>
        <w:tabs>
          <w:tab w:val="num" w:pos="2552"/>
        </w:tabs>
        <w:ind w:left="2552" w:firstLine="0"/>
      </w:pPr>
      <w:rPr>
        <w:rFonts w:ascii="Arial" w:hAnsi="Arial" w:hint="default"/>
        <w:color w:val="595959"/>
        <w:sz w:val="22"/>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1"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77775961"/>
    <w:multiLevelType w:val="hybridMultilevel"/>
    <w:tmpl w:val="E6F4A804"/>
    <w:lvl w:ilvl="0" w:tplc="1B8AE8E8">
      <w:start w:val="1"/>
      <w:numFmt w:val="decimal"/>
      <w:pStyle w:val="Podnadpis"/>
      <w:lvlText w:val="%1."/>
      <w:lvlJc w:val="left"/>
      <w:pPr>
        <w:ind w:left="450" w:hanging="9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
  </w:num>
  <w:num w:numId="3">
    <w:abstractNumId w:val="22"/>
  </w:num>
  <w:num w:numId="4">
    <w:abstractNumId w:val="9"/>
    <w:lvlOverride w:ilvl="0">
      <w:lvl w:ilvl="0">
        <w:numFmt w:val="decimal"/>
        <w:pStyle w:val="AKFZsmlouvaslovn"/>
        <w:lvlText w:val=""/>
        <w:lvlJc w:val="left"/>
      </w:lvl>
    </w:lvlOverride>
    <w:lvlOverride w:ilvl="1">
      <w:lvl w:ilvl="1">
        <w:start w:val="1"/>
        <w:numFmt w:val="decimal"/>
        <w:pStyle w:val="AKFZlnektext"/>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Override>
  </w:num>
  <w:num w:numId="5">
    <w:abstractNumId w:val="13"/>
  </w:num>
  <w:num w:numId="6">
    <w:abstractNumId w:val="2"/>
  </w:num>
  <w:num w:numId="7">
    <w:abstractNumId w:val="20"/>
  </w:num>
  <w:num w:numId="8">
    <w:abstractNumId w:val="13"/>
  </w:num>
  <w:num w:numId="9">
    <w:abstractNumId w:val="16"/>
  </w:num>
  <w:num w:numId="10">
    <w:abstractNumId w:val="18"/>
  </w:num>
  <w:num w:numId="11">
    <w:abstractNumId w:val="17"/>
  </w:num>
  <w:num w:numId="12">
    <w:abstractNumId w:val="9"/>
  </w:num>
  <w:num w:numId="13">
    <w:abstractNumId w:val="4"/>
  </w:num>
  <w:num w:numId="14">
    <w:abstractNumId w:val="0"/>
  </w:num>
  <w:num w:numId="15">
    <w:abstractNumId w:val="13"/>
  </w:num>
  <w:num w:numId="16">
    <w:abstractNumId w:val="13"/>
  </w:num>
  <w:num w:numId="17">
    <w:abstractNumId w:val="13"/>
  </w:num>
  <w:num w:numId="18">
    <w:abstractNumId w:val="13"/>
  </w:num>
  <w:num w:numId="19">
    <w:abstractNumId w:val="19"/>
  </w:num>
  <w:num w:numId="20">
    <w:abstractNumId w:val="5"/>
  </w:num>
  <w:num w:numId="21">
    <w:abstractNumId w:val="6"/>
  </w:num>
  <w:num w:numId="22">
    <w:abstractNumId w:val="8"/>
  </w:num>
  <w:num w:numId="23">
    <w:abstractNumId w:val="15"/>
  </w:num>
  <w:num w:numId="24">
    <w:abstractNumId w:val="10"/>
  </w:num>
  <w:num w:numId="25">
    <w:abstractNumId w:val="1"/>
  </w:num>
  <w:num w:numId="26">
    <w:abstractNumId w:val="1"/>
  </w:num>
  <w:num w:numId="27">
    <w:abstractNumId w:val="1"/>
  </w:num>
  <w:num w:numId="28">
    <w:abstractNumId w:val="1"/>
  </w:num>
  <w:num w:numId="29">
    <w:abstractNumId w:val="1"/>
  </w:num>
  <w:num w:numId="30">
    <w:abstractNumId w:val="13"/>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3"/>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7"/>
  </w:num>
  <w:num w:numId="37">
    <w:abstractNumId w:val="14"/>
  </w:num>
  <w:num w:numId="38">
    <w:abstractNumId w:val="3"/>
  </w:num>
  <w:num w:numId="3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E4D"/>
    <w:rsid w:val="00005229"/>
    <w:rsid w:val="00005238"/>
    <w:rsid w:val="000061BA"/>
    <w:rsid w:val="00010CD3"/>
    <w:rsid w:val="000156D3"/>
    <w:rsid w:val="00016083"/>
    <w:rsid w:val="000241E8"/>
    <w:rsid w:val="00024BEF"/>
    <w:rsid w:val="00025E7B"/>
    <w:rsid w:val="00032B57"/>
    <w:rsid w:val="00033B30"/>
    <w:rsid w:val="00034F88"/>
    <w:rsid w:val="0003517D"/>
    <w:rsid w:val="000361D0"/>
    <w:rsid w:val="0003651D"/>
    <w:rsid w:val="00036591"/>
    <w:rsid w:val="00036C24"/>
    <w:rsid w:val="00037C3F"/>
    <w:rsid w:val="00041A6F"/>
    <w:rsid w:val="00042FDA"/>
    <w:rsid w:val="00047391"/>
    <w:rsid w:val="0004776D"/>
    <w:rsid w:val="0005039C"/>
    <w:rsid w:val="00051B15"/>
    <w:rsid w:val="00052EE0"/>
    <w:rsid w:val="000530A9"/>
    <w:rsid w:val="000530B8"/>
    <w:rsid w:val="00054EA1"/>
    <w:rsid w:val="00055BF4"/>
    <w:rsid w:val="0005695E"/>
    <w:rsid w:val="00057E31"/>
    <w:rsid w:val="00060976"/>
    <w:rsid w:val="00063B09"/>
    <w:rsid w:val="00065F06"/>
    <w:rsid w:val="000710B6"/>
    <w:rsid w:val="00071A58"/>
    <w:rsid w:val="00075176"/>
    <w:rsid w:val="0007686F"/>
    <w:rsid w:val="00076F06"/>
    <w:rsid w:val="00084B70"/>
    <w:rsid w:val="00090010"/>
    <w:rsid w:val="000902ED"/>
    <w:rsid w:val="000A198D"/>
    <w:rsid w:val="000A3648"/>
    <w:rsid w:val="000A5459"/>
    <w:rsid w:val="000A5674"/>
    <w:rsid w:val="000B12C5"/>
    <w:rsid w:val="000B2DCA"/>
    <w:rsid w:val="000B3408"/>
    <w:rsid w:val="000B5DB0"/>
    <w:rsid w:val="000C236F"/>
    <w:rsid w:val="000C2FBA"/>
    <w:rsid w:val="000C3BAB"/>
    <w:rsid w:val="000C45EA"/>
    <w:rsid w:val="000C6ACD"/>
    <w:rsid w:val="000D17C9"/>
    <w:rsid w:val="000D2201"/>
    <w:rsid w:val="000D6D2D"/>
    <w:rsid w:val="000D751F"/>
    <w:rsid w:val="000D7F30"/>
    <w:rsid w:val="000E0499"/>
    <w:rsid w:val="000E0660"/>
    <w:rsid w:val="000E132E"/>
    <w:rsid w:val="000E1E9C"/>
    <w:rsid w:val="000E2D1F"/>
    <w:rsid w:val="000E360C"/>
    <w:rsid w:val="000F0AAF"/>
    <w:rsid w:val="000F0B6A"/>
    <w:rsid w:val="000F10AC"/>
    <w:rsid w:val="000F4856"/>
    <w:rsid w:val="000F713B"/>
    <w:rsid w:val="001048D6"/>
    <w:rsid w:val="00111776"/>
    <w:rsid w:val="00112792"/>
    <w:rsid w:val="0011358F"/>
    <w:rsid w:val="0011444E"/>
    <w:rsid w:val="00116A66"/>
    <w:rsid w:val="00122DD4"/>
    <w:rsid w:val="00123B47"/>
    <w:rsid w:val="001246BC"/>
    <w:rsid w:val="00124E9A"/>
    <w:rsid w:val="00132C0D"/>
    <w:rsid w:val="001343C1"/>
    <w:rsid w:val="00136A13"/>
    <w:rsid w:val="001401CB"/>
    <w:rsid w:val="00145FF4"/>
    <w:rsid w:val="00146499"/>
    <w:rsid w:val="00147FA9"/>
    <w:rsid w:val="00151E6E"/>
    <w:rsid w:val="0015487A"/>
    <w:rsid w:val="00155434"/>
    <w:rsid w:val="00156D94"/>
    <w:rsid w:val="00163BCC"/>
    <w:rsid w:val="001644B8"/>
    <w:rsid w:val="00164BB5"/>
    <w:rsid w:val="0016649D"/>
    <w:rsid w:val="00171DFD"/>
    <w:rsid w:val="00172B28"/>
    <w:rsid w:val="00186B2B"/>
    <w:rsid w:val="0019561C"/>
    <w:rsid w:val="001958FB"/>
    <w:rsid w:val="00195A9E"/>
    <w:rsid w:val="001A0E30"/>
    <w:rsid w:val="001A1CC1"/>
    <w:rsid w:val="001A38A0"/>
    <w:rsid w:val="001A483D"/>
    <w:rsid w:val="001A563F"/>
    <w:rsid w:val="001A611B"/>
    <w:rsid w:val="001A6192"/>
    <w:rsid w:val="001A7B81"/>
    <w:rsid w:val="001B1960"/>
    <w:rsid w:val="001B1D37"/>
    <w:rsid w:val="001B2054"/>
    <w:rsid w:val="001B35CF"/>
    <w:rsid w:val="001B3D4D"/>
    <w:rsid w:val="001B4527"/>
    <w:rsid w:val="001C3332"/>
    <w:rsid w:val="001C529A"/>
    <w:rsid w:val="001D2F0D"/>
    <w:rsid w:val="001D5ECE"/>
    <w:rsid w:val="001D6A4F"/>
    <w:rsid w:val="001E2FA3"/>
    <w:rsid w:val="001E4B9C"/>
    <w:rsid w:val="001F36B2"/>
    <w:rsid w:val="001F3716"/>
    <w:rsid w:val="00205577"/>
    <w:rsid w:val="00207048"/>
    <w:rsid w:val="00207B0E"/>
    <w:rsid w:val="002104B7"/>
    <w:rsid w:val="0021214C"/>
    <w:rsid w:val="0021498F"/>
    <w:rsid w:val="00215A40"/>
    <w:rsid w:val="00216A99"/>
    <w:rsid w:val="002236C5"/>
    <w:rsid w:val="00223A3A"/>
    <w:rsid w:val="00224E39"/>
    <w:rsid w:val="00224F2C"/>
    <w:rsid w:val="00225D3E"/>
    <w:rsid w:val="002340AF"/>
    <w:rsid w:val="00234416"/>
    <w:rsid w:val="00234CBC"/>
    <w:rsid w:val="00235117"/>
    <w:rsid w:val="002357D3"/>
    <w:rsid w:val="00241F1B"/>
    <w:rsid w:val="00246638"/>
    <w:rsid w:val="00250245"/>
    <w:rsid w:val="00250921"/>
    <w:rsid w:val="00252428"/>
    <w:rsid w:val="00255209"/>
    <w:rsid w:val="00255836"/>
    <w:rsid w:val="002568D1"/>
    <w:rsid w:val="00263993"/>
    <w:rsid w:val="0026492F"/>
    <w:rsid w:val="002651FD"/>
    <w:rsid w:val="00266977"/>
    <w:rsid w:val="00266F16"/>
    <w:rsid w:val="00267FD1"/>
    <w:rsid w:val="0027169D"/>
    <w:rsid w:val="00276C60"/>
    <w:rsid w:val="0028041C"/>
    <w:rsid w:val="00284781"/>
    <w:rsid w:val="002859CC"/>
    <w:rsid w:val="002940F3"/>
    <w:rsid w:val="002974AE"/>
    <w:rsid w:val="002A1C4F"/>
    <w:rsid w:val="002A5F5D"/>
    <w:rsid w:val="002A630A"/>
    <w:rsid w:val="002A69EC"/>
    <w:rsid w:val="002B328B"/>
    <w:rsid w:val="002B333E"/>
    <w:rsid w:val="002B4D1C"/>
    <w:rsid w:val="002B6996"/>
    <w:rsid w:val="002B7465"/>
    <w:rsid w:val="002B79F6"/>
    <w:rsid w:val="002C03B7"/>
    <w:rsid w:val="002C28A8"/>
    <w:rsid w:val="002C361C"/>
    <w:rsid w:val="002C614A"/>
    <w:rsid w:val="002C68B7"/>
    <w:rsid w:val="002C6F03"/>
    <w:rsid w:val="002D1531"/>
    <w:rsid w:val="002D33F6"/>
    <w:rsid w:val="002D6505"/>
    <w:rsid w:val="002E00E5"/>
    <w:rsid w:val="002E171B"/>
    <w:rsid w:val="002E5CDB"/>
    <w:rsid w:val="002F0B13"/>
    <w:rsid w:val="002F0F03"/>
    <w:rsid w:val="002F431B"/>
    <w:rsid w:val="002F6670"/>
    <w:rsid w:val="002F6824"/>
    <w:rsid w:val="002F70AA"/>
    <w:rsid w:val="00301985"/>
    <w:rsid w:val="00302551"/>
    <w:rsid w:val="0030433B"/>
    <w:rsid w:val="00311B5E"/>
    <w:rsid w:val="0031279D"/>
    <w:rsid w:val="00313B0F"/>
    <w:rsid w:val="003146D1"/>
    <w:rsid w:val="003148FF"/>
    <w:rsid w:val="003155E8"/>
    <w:rsid w:val="0031796D"/>
    <w:rsid w:val="0032489D"/>
    <w:rsid w:val="00325D0E"/>
    <w:rsid w:val="0032719D"/>
    <w:rsid w:val="0033010D"/>
    <w:rsid w:val="003309F2"/>
    <w:rsid w:val="00332465"/>
    <w:rsid w:val="0033465A"/>
    <w:rsid w:val="00334F00"/>
    <w:rsid w:val="00334F8F"/>
    <w:rsid w:val="00342B8C"/>
    <w:rsid w:val="003435F3"/>
    <w:rsid w:val="00343F48"/>
    <w:rsid w:val="00346C6D"/>
    <w:rsid w:val="00350D59"/>
    <w:rsid w:val="00351AA5"/>
    <w:rsid w:val="003521FD"/>
    <w:rsid w:val="0035623D"/>
    <w:rsid w:val="00357261"/>
    <w:rsid w:val="003576C6"/>
    <w:rsid w:val="0036028B"/>
    <w:rsid w:val="00361CCC"/>
    <w:rsid w:val="0037523B"/>
    <w:rsid w:val="003769B3"/>
    <w:rsid w:val="00376AAF"/>
    <w:rsid w:val="0037720F"/>
    <w:rsid w:val="003801AB"/>
    <w:rsid w:val="00382187"/>
    <w:rsid w:val="00390DBB"/>
    <w:rsid w:val="00392095"/>
    <w:rsid w:val="00392ADF"/>
    <w:rsid w:val="00397384"/>
    <w:rsid w:val="003A1F53"/>
    <w:rsid w:val="003A2146"/>
    <w:rsid w:val="003A5297"/>
    <w:rsid w:val="003A59DE"/>
    <w:rsid w:val="003A6826"/>
    <w:rsid w:val="003A696D"/>
    <w:rsid w:val="003A71AE"/>
    <w:rsid w:val="003A7ECB"/>
    <w:rsid w:val="003A7F76"/>
    <w:rsid w:val="003B0F92"/>
    <w:rsid w:val="003B17DB"/>
    <w:rsid w:val="003C3B7A"/>
    <w:rsid w:val="003C485E"/>
    <w:rsid w:val="003C4DE2"/>
    <w:rsid w:val="003C59FE"/>
    <w:rsid w:val="003C7B1E"/>
    <w:rsid w:val="003D1610"/>
    <w:rsid w:val="003D4A25"/>
    <w:rsid w:val="003D73E8"/>
    <w:rsid w:val="003E0BC7"/>
    <w:rsid w:val="003F0715"/>
    <w:rsid w:val="00407932"/>
    <w:rsid w:val="004145CE"/>
    <w:rsid w:val="00420FAE"/>
    <w:rsid w:val="00422968"/>
    <w:rsid w:val="004232B8"/>
    <w:rsid w:val="00423A04"/>
    <w:rsid w:val="00423E42"/>
    <w:rsid w:val="00425F5A"/>
    <w:rsid w:val="00426E9B"/>
    <w:rsid w:val="004324F5"/>
    <w:rsid w:val="00432B7C"/>
    <w:rsid w:val="00435F2F"/>
    <w:rsid w:val="0043630F"/>
    <w:rsid w:val="00441F25"/>
    <w:rsid w:val="004438CD"/>
    <w:rsid w:val="00447B95"/>
    <w:rsid w:val="0045282F"/>
    <w:rsid w:val="00453B7F"/>
    <w:rsid w:val="004556F0"/>
    <w:rsid w:val="00456C66"/>
    <w:rsid w:val="00460ECF"/>
    <w:rsid w:val="00465F3B"/>
    <w:rsid w:val="004721F0"/>
    <w:rsid w:val="004725C5"/>
    <w:rsid w:val="004779EC"/>
    <w:rsid w:val="0048112B"/>
    <w:rsid w:val="00484E0C"/>
    <w:rsid w:val="0048512B"/>
    <w:rsid w:val="00490D31"/>
    <w:rsid w:val="004960F5"/>
    <w:rsid w:val="004A2E57"/>
    <w:rsid w:val="004A4A17"/>
    <w:rsid w:val="004A590C"/>
    <w:rsid w:val="004A77FF"/>
    <w:rsid w:val="004B3D5A"/>
    <w:rsid w:val="004C02BE"/>
    <w:rsid w:val="004C0457"/>
    <w:rsid w:val="004C4A5C"/>
    <w:rsid w:val="004C7AB4"/>
    <w:rsid w:val="004D35DB"/>
    <w:rsid w:val="004E5676"/>
    <w:rsid w:val="004E5A66"/>
    <w:rsid w:val="004E6CEE"/>
    <w:rsid w:val="004F06E6"/>
    <w:rsid w:val="004F1BB3"/>
    <w:rsid w:val="004F2E96"/>
    <w:rsid w:val="004F3003"/>
    <w:rsid w:val="004F3335"/>
    <w:rsid w:val="004F64E3"/>
    <w:rsid w:val="00501250"/>
    <w:rsid w:val="005012CE"/>
    <w:rsid w:val="00502AD2"/>
    <w:rsid w:val="00505976"/>
    <w:rsid w:val="00513273"/>
    <w:rsid w:val="00514917"/>
    <w:rsid w:val="005159EB"/>
    <w:rsid w:val="0052442B"/>
    <w:rsid w:val="00526289"/>
    <w:rsid w:val="00526C8A"/>
    <w:rsid w:val="00534C10"/>
    <w:rsid w:val="005354B2"/>
    <w:rsid w:val="00536394"/>
    <w:rsid w:val="0054160E"/>
    <w:rsid w:val="0054320C"/>
    <w:rsid w:val="00543707"/>
    <w:rsid w:val="00545437"/>
    <w:rsid w:val="00552226"/>
    <w:rsid w:val="00555450"/>
    <w:rsid w:val="00555682"/>
    <w:rsid w:val="005558A5"/>
    <w:rsid w:val="005574F4"/>
    <w:rsid w:val="00557D55"/>
    <w:rsid w:val="00561BC5"/>
    <w:rsid w:val="00571218"/>
    <w:rsid w:val="0057246C"/>
    <w:rsid w:val="005741CF"/>
    <w:rsid w:val="0057772D"/>
    <w:rsid w:val="00577797"/>
    <w:rsid w:val="00580967"/>
    <w:rsid w:val="0058304F"/>
    <w:rsid w:val="00585B97"/>
    <w:rsid w:val="00585BC7"/>
    <w:rsid w:val="005918FD"/>
    <w:rsid w:val="005A002C"/>
    <w:rsid w:val="005A4D06"/>
    <w:rsid w:val="005A50C6"/>
    <w:rsid w:val="005A54C9"/>
    <w:rsid w:val="005A5C5F"/>
    <w:rsid w:val="005B11F5"/>
    <w:rsid w:val="005B1AF8"/>
    <w:rsid w:val="005B49A8"/>
    <w:rsid w:val="005B49CF"/>
    <w:rsid w:val="005B694B"/>
    <w:rsid w:val="005B70C7"/>
    <w:rsid w:val="005B79DF"/>
    <w:rsid w:val="005C05F4"/>
    <w:rsid w:val="005C27D1"/>
    <w:rsid w:val="005C2B61"/>
    <w:rsid w:val="005C30EC"/>
    <w:rsid w:val="005C33EA"/>
    <w:rsid w:val="005D0196"/>
    <w:rsid w:val="005D3FE6"/>
    <w:rsid w:val="005D74AC"/>
    <w:rsid w:val="005E2FE0"/>
    <w:rsid w:val="005E7929"/>
    <w:rsid w:val="005F1556"/>
    <w:rsid w:val="005F593D"/>
    <w:rsid w:val="00604770"/>
    <w:rsid w:val="006052AD"/>
    <w:rsid w:val="006054A0"/>
    <w:rsid w:val="00607ACF"/>
    <w:rsid w:val="006113E8"/>
    <w:rsid w:val="00614E7F"/>
    <w:rsid w:val="006165A0"/>
    <w:rsid w:val="006174A3"/>
    <w:rsid w:val="00620727"/>
    <w:rsid w:val="006226BD"/>
    <w:rsid w:val="00623E04"/>
    <w:rsid w:val="00624ECD"/>
    <w:rsid w:val="00625BBA"/>
    <w:rsid w:val="00627311"/>
    <w:rsid w:val="00627BDB"/>
    <w:rsid w:val="00632D60"/>
    <w:rsid w:val="00635C39"/>
    <w:rsid w:val="00636A46"/>
    <w:rsid w:val="00642763"/>
    <w:rsid w:val="00643509"/>
    <w:rsid w:val="00645A4B"/>
    <w:rsid w:val="006503F7"/>
    <w:rsid w:val="00652FCE"/>
    <w:rsid w:val="00656D4F"/>
    <w:rsid w:val="00657225"/>
    <w:rsid w:val="00661D61"/>
    <w:rsid w:val="00667C5A"/>
    <w:rsid w:val="0067095F"/>
    <w:rsid w:val="0067308B"/>
    <w:rsid w:val="00676209"/>
    <w:rsid w:val="0068332F"/>
    <w:rsid w:val="00685830"/>
    <w:rsid w:val="006863C9"/>
    <w:rsid w:val="00690CA7"/>
    <w:rsid w:val="006A1E03"/>
    <w:rsid w:val="006A2624"/>
    <w:rsid w:val="006A548E"/>
    <w:rsid w:val="006A5E3B"/>
    <w:rsid w:val="006B1621"/>
    <w:rsid w:val="006B67BF"/>
    <w:rsid w:val="006B7A52"/>
    <w:rsid w:val="006C0634"/>
    <w:rsid w:val="006C06C7"/>
    <w:rsid w:val="006C1889"/>
    <w:rsid w:val="006C4C27"/>
    <w:rsid w:val="006D1190"/>
    <w:rsid w:val="006D3601"/>
    <w:rsid w:val="006D3D62"/>
    <w:rsid w:val="006D46E5"/>
    <w:rsid w:val="006D55EE"/>
    <w:rsid w:val="006D67C3"/>
    <w:rsid w:val="006E2435"/>
    <w:rsid w:val="006E2893"/>
    <w:rsid w:val="006E30B7"/>
    <w:rsid w:val="006E3DF4"/>
    <w:rsid w:val="006E7D70"/>
    <w:rsid w:val="006F2C82"/>
    <w:rsid w:val="007062D7"/>
    <w:rsid w:val="007132FE"/>
    <w:rsid w:val="00715CAA"/>
    <w:rsid w:val="00717D21"/>
    <w:rsid w:val="00721F8F"/>
    <w:rsid w:val="00725038"/>
    <w:rsid w:val="00726C8C"/>
    <w:rsid w:val="00734CD8"/>
    <w:rsid w:val="00737DA0"/>
    <w:rsid w:val="0074200A"/>
    <w:rsid w:val="00747576"/>
    <w:rsid w:val="00756434"/>
    <w:rsid w:val="007572F2"/>
    <w:rsid w:val="0076170A"/>
    <w:rsid w:val="007635F1"/>
    <w:rsid w:val="00770996"/>
    <w:rsid w:val="00771521"/>
    <w:rsid w:val="00771CCF"/>
    <w:rsid w:val="00774EBE"/>
    <w:rsid w:val="00781DC6"/>
    <w:rsid w:val="00782341"/>
    <w:rsid w:val="00782455"/>
    <w:rsid w:val="007856AF"/>
    <w:rsid w:val="0079496D"/>
    <w:rsid w:val="00795CDA"/>
    <w:rsid w:val="00796C8C"/>
    <w:rsid w:val="007A31B6"/>
    <w:rsid w:val="007B340B"/>
    <w:rsid w:val="007B6AB9"/>
    <w:rsid w:val="007B74C8"/>
    <w:rsid w:val="007B7A62"/>
    <w:rsid w:val="007C3A1C"/>
    <w:rsid w:val="007C524F"/>
    <w:rsid w:val="007C6F31"/>
    <w:rsid w:val="007C781E"/>
    <w:rsid w:val="007D1D88"/>
    <w:rsid w:val="007E4515"/>
    <w:rsid w:val="007E5014"/>
    <w:rsid w:val="007E7B23"/>
    <w:rsid w:val="007E7B78"/>
    <w:rsid w:val="007F2912"/>
    <w:rsid w:val="007F7AAE"/>
    <w:rsid w:val="008014A4"/>
    <w:rsid w:val="008018BA"/>
    <w:rsid w:val="008054A7"/>
    <w:rsid w:val="008055A4"/>
    <w:rsid w:val="008139D8"/>
    <w:rsid w:val="00816440"/>
    <w:rsid w:val="008165B1"/>
    <w:rsid w:val="0081666C"/>
    <w:rsid w:val="00821F60"/>
    <w:rsid w:val="008232A0"/>
    <w:rsid w:val="00823975"/>
    <w:rsid w:val="0082497D"/>
    <w:rsid w:val="00825FC3"/>
    <w:rsid w:val="0083082E"/>
    <w:rsid w:val="00830EF1"/>
    <w:rsid w:val="008310AA"/>
    <w:rsid w:val="0083545C"/>
    <w:rsid w:val="00843EA4"/>
    <w:rsid w:val="00850574"/>
    <w:rsid w:val="00850988"/>
    <w:rsid w:val="00852363"/>
    <w:rsid w:val="00856299"/>
    <w:rsid w:val="00856B61"/>
    <w:rsid w:val="00863A43"/>
    <w:rsid w:val="00863E17"/>
    <w:rsid w:val="00872978"/>
    <w:rsid w:val="00874E4E"/>
    <w:rsid w:val="00875EE6"/>
    <w:rsid w:val="008778EE"/>
    <w:rsid w:val="008803B6"/>
    <w:rsid w:val="00881E0E"/>
    <w:rsid w:val="00886BF9"/>
    <w:rsid w:val="008949BD"/>
    <w:rsid w:val="008A053C"/>
    <w:rsid w:val="008A0CDE"/>
    <w:rsid w:val="008A2033"/>
    <w:rsid w:val="008A3B30"/>
    <w:rsid w:val="008A78DE"/>
    <w:rsid w:val="008B0100"/>
    <w:rsid w:val="008B0C02"/>
    <w:rsid w:val="008B0EC5"/>
    <w:rsid w:val="008B4A53"/>
    <w:rsid w:val="008B7ED0"/>
    <w:rsid w:val="008D24E4"/>
    <w:rsid w:val="008D47AB"/>
    <w:rsid w:val="008D68FA"/>
    <w:rsid w:val="008D6C7E"/>
    <w:rsid w:val="008E12A5"/>
    <w:rsid w:val="008E3629"/>
    <w:rsid w:val="008E3E4D"/>
    <w:rsid w:val="008E5917"/>
    <w:rsid w:val="008F3D53"/>
    <w:rsid w:val="008F763E"/>
    <w:rsid w:val="008F7FCC"/>
    <w:rsid w:val="00904081"/>
    <w:rsid w:val="009159EC"/>
    <w:rsid w:val="00930066"/>
    <w:rsid w:val="00930D5A"/>
    <w:rsid w:val="00931FEE"/>
    <w:rsid w:val="00932424"/>
    <w:rsid w:val="00932466"/>
    <w:rsid w:val="009327E6"/>
    <w:rsid w:val="00932B82"/>
    <w:rsid w:val="009338E4"/>
    <w:rsid w:val="0093495E"/>
    <w:rsid w:val="00937162"/>
    <w:rsid w:val="009407F2"/>
    <w:rsid w:val="0094097C"/>
    <w:rsid w:val="00941E44"/>
    <w:rsid w:val="00944279"/>
    <w:rsid w:val="00944B81"/>
    <w:rsid w:val="0094598F"/>
    <w:rsid w:val="009501AF"/>
    <w:rsid w:val="00951F3A"/>
    <w:rsid w:val="00952355"/>
    <w:rsid w:val="00953102"/>
    <w:rsid w:val="009533CF"/>
    <w:rsid w:val="009542D0"/>
    <w:rsid w:val="009565D4"/>
    <w:rsid w:val="00960D16"/>
    <w:rsid w:val="00961CAC"/>
    <w:rsid w:val="009653D5"/>
    <w:rsid w:val="009665B9"/>
    <w:rsid w:val="009666CE"/>
    <w:rsid w:val="009673ED"/>
    <w:rsid w:val="009711C3"/>
    <w:rsid w:val="009717CF"/>
    <w:rsid w:val="009722DE"/>
    <w:rsid w:val="00972C6A"/>
    <w:rsid w:val="00973E97"/>
    <w:rsid w:val="00975D88"/>
    <w:rsid w:val="00976C41"/>
    <w:rsid w:val="00976F63"/>
    <w:rsid w:val="009807F6"/>
    <w:rsid w:val="009827C4"/>
    <w:rsid w:val="009919E5"/>
    <w:rsid w:val="0099224F"/>
    <w:rsid w:val="0099320D"/>
    <w:rsid w:val="009940C4"/>
    <w:rsid w:val="009950A9"/>
    <w:rsid w:val="009966F4"/>
    <w:rsid w:val="009A0476"/>
    <w:rsid w:val="009A5CF4"/>
    <w:rsid w:val="009A6AA6"/>
    <w:rsid w:val="009B37EF"/>
    <w:rsid w:val="009C34A3"/>
    <w:rsid w:val="009C58AB"/>
    <w:rsid w:val="009C6361"/>
    <w:rsid w:val="009C7756"/>
    <w:rsid w:val="009D1CD9"/>
    <w:rsid w:val="009D7C14"/>
    <w:rsid w:val="009E29F5"/>
    <w:rsid w:val="009E4A27"/>
    <w:rsid w:val="009E53D1"/>
    <w:rsid w:val="009E6BE6"/>
    <w:rsid w:val="009F092E"/>
    <w:rsid w:val="009F121B"/>
    <w:rsid w:val="009F31A1"/>
    <w:rsid w:val="009F37F2"/>
    <w:rsid w:val="00A02148"/>
    <w:rsid w:val="00A040EE"/>
    <w:rsid w:val="00A05CEF"/>
    <w:rsid w:val="00A06CAD"/>
    <w:rsid w:val="00A06DAA"/>
    <w:rsid w:val="00A07224"/>
    <w:rsid w:val="00A073FE"/>
    <w:rsid w:val="00A118AA"/>
    <w:rsid w:val="00A1341D"/>
    <w:rsid w:val="00A13696"/>
    <w:rsid w:val="00A17857"/>
    <w:rsid w:val="00A26244"/>
    <w:rsid w:val="00A27026"/>
    <w:rsid w:val="00A27F9F"/>
    <w:rsid w:val="00A32464"/>
    <w:rsid w:val="00A33C03"/>
    <w:rsid w:val="00A35C07"/>
    <w:rsid w:val="00A41A33"/>
    <w:rsid w:val="00A41E13"/>
    <w:rsid w:val="00A43FA5"/>
    <w:rsid w:val="00A519D7"/>
    <w:rsid w:val="00A571CC"/>
    <w:rsid w:val="00A63981"/>
    <w:rsid w:val="00A64504"/>
    <w:rsid w:val="00A64FB5"/>
    <w:rsid w:val="00A70EC5"/>
    <w:rsid w:val="00A73BC7"/>
    <w:rsid w:val="00A7454A"/>
    <w:rsid w:val="00A77C42"/>
    <w:rsid w:val="00A84642"/>
    <w:rsid w:val="00A85442"/>
    <w:rsid w:val="00A85620"/>
    <w:rsid w:val="00A86015"/>
    <w:rsid w:val="00A86D63"/>
    <w:rsid w:val="00A87949"/>
    <w:rsid w:val="00A915A5"/>
    <w:rsid w:val="00A93AF4"/>
    <w:rsid w:val="00A9497E"/>
    <w:rsid w:val="00A97818"/>
    <w:rsid w:val="00AA3B46"/>
    <w:rsid w:val="00AA6421"/>
    <w:rsid w:val="00AB0DB2"/>
    <w:rsid w:val="00AB642F"/>
    <w:rsid w:val="00AC1C98"/>
    <w:rsid w:val="00AC2E68"/>
    <w:rsid w:val="00AC7831"/>
    <w:rsid w:val="00AD0CB6"/>
    <w:rsid w:val="00AD3E3D"/>
    <w:rsid w:val="00AD51EA"/>
    <w:rsid w:val="00AD5B80"/>
    <w:rsid w:val="00AD61D1"/>
    <w:rsid w:val="00AD74B9"/>
    <w:rsid w:val="00AE3B29"/>
    <w:rsid w:val="00AE6011"/>
    <w:rsid w:val="00AF111A"/>
    <w:rsid w:val="00AF2F14"/>
    <w:rsid w:val="00AF591E"/>
    <w:rsid w:val="00AF74AB"/>
    <w:rsid w:val="00B046CA"/>
    <w:rsid w:val="00B115A7"/>
    <w:rsid w:val="00B13466"/>
    <w:rsid w:val="00B14A09"/>
    <w:rsid w:val="00B22FDE"/>
    <w:rsid w:val="00B2699B"/>
    <w:rsid w:val="00B2799C"/>
    <w:rsid w:val="00B31C41"/>
    <w:rsid w:val="00B3477B"/>
    <w:rsid w:val="00B42D65"/>
    <w:rsid w:val="00B43AD3"/>
    <w:rsid w:val="00B4424F"/>
    <w:rsid w:val="00B452BE"/>
    <w:rsid w:val="00B47FC0"/>
    <w:rsid w:val="00B531D6"/>
    <w:rsid w:val="00B55573"/>
    <w:rsid w:val="00B61DD3"/>
    <w:rsid w:val="00B63637"/>
    <w:rsid w:val="00B64136"/>
    <w:rsid w:val="00B64163"/>
    <w:rsid w:val="00B65F87"/>
    <w:rsid w:val="00B66C64"/>
    <w:rsid w:val="00B66E4D"/>
    <w:rsid w:val="00B672BF"/>
    <w:rsid w:val="00B72AB1"/>
    <w:rsid w:val="00B74EBF"/>
    <w:rsid w:val="00B775EB"/>
    <w:rsid w:val="00B77A11"/>
    <w:rsid w:val="00B8102E"/>
    <w:rsid w:val="00B82825"/>
    <w:rsid w:val="00B9065F"/>
    <w:rsid w:val="00B93C92"/>
    <w:rsid w:val="00B93D0D"/>
    <w:rsid w:val="00B97648"/>
    <w:rsid w:val="00BA0AFE"/>
    <w:rsid w:val="00BA2F5E"/>
    <w:rsid w:val="00BA3634"/>
    <w:rsid w:val="00BA47F8"/>
    <w:rsid w:val="00BB019A"/>
    <w:rsid w:val="00BB09AF"/>
    <w:rsid w:val="00BB5BEB"/>
    <w:rsid w:val="00BB7042"/>
    <w:rsid w:val="00BC11C9"/>
    <w:rsid w:val="00BC5859"/>
    <w:rsid w:val="00BC5949"/>
    <w:rsid w:val="00BD28CD"/>
    <w:rsid w:val="00BD3D04"/>
    <w:rsid w:val="00BE0008"/>
    <w:rsid w:val="00BE15B9"/>
    <w:rsid w:val="00BE49CE"/>
    <w:rsid w:val="00BE656E"/>
    <w:rsid w:val="00BE7208"/>
    <w:rsid w:val="00BF1537"/>
    <w:rsid w:val="00BF432A"/>
    <w:rsid w:val="00BF5F5F"/>
    <w:rsid w:val="00BF79DD"/>
    <w:rsid w:val="00C0134C"/>
    <w:rsid w:val="00C05FE2"/>
    <w:rsid w:val="00C13AD7"/>
    <w:rsid w:val="00C1441D"/>
    <w:rsid w:val="00C14906"/>
    <w:rsid w:val="00C15A92"/>
    <w:rsid w:val="00C20AA7"/>
    <w:rsid w:val="00C22E00"/>
    <w:rsid w:val="00C22F8B"/>
    <w:rsid w:val="00C256DB"/>
    <w:rsid w:val="00C26606"/>
    <w:rsid w:val="00C31B06"/>
    <w:rsid w:val="00C32EE7"/>
    <w:rsid w:val="00C33921"/>
    <w:rsid w:val="00C36F5A"/>
    <w:rsid w:val="00C440EC"/>
    <w:rsid w:val="00C44874"/>
    <w:rsid w:val="00C532E4"/>
    <w:rsid w:val="00C6275B"/>
    <w:rsid w:val="00C6289C"/>
    <w:rsid w:val="00C633D8"/>
    <w:rsid w:val="00C63979"/>
    <w:rsid w:val="00C63D14"/>
    <w:rsid w:val="00C64C68"/>
    <w:rsid w:val="00C65001"/>
    <w:rsid w:val="00C65D33"/>
    <w:rsid w:val="00C70992"/>
    <w:rsid w:val="00C71118"/>
    <w:rsid w:val="00C73587"/>
    <w:rsid w:val="00C742A4"/>
    <w:rsid w:val="00C7581D"/>
    <w:rsid w:val="00C76503"/>
    <w:rsid w:val="00C805F8"/>
    <w:rsid w:val="00C864EC"/>
    <w:rsid w:val="00C90473"/>
    <w:rsid w:val="00C92879"/>
    <w:rsid w:val="00C92FCA"/>
    <w:rsid w:val="00C93A34"/>
    <w:rsid w:val="00C95A73"/>
    <w:rsid w:val="00C962A5"/>
    <w:rsid w:val="00CA3425"/>
    <w:rsid w:val="00CA6BDE"/>
    <w:rsid w:val="00CB5D4B"/>
    <w:rsid w:val="00CB7ED7"/>
    <w:rsid w:val="00CC19DC"/>
    <w:rsid w:val="00CC45B1"/>
    <w:rsid w:val="00CC4F4D"/>
    <w:rsid w:val="00CD0582"/>
    <w:rsid w:val="00CD07DB"/>
    <w:rsid w:val="00CD15B4"/>
    <w:rsid w:val="00CD34B2"/>
    <w:rsid w:val="00CD6E4E"/>
    <w:rsid w:val="00CD7D5F"/>
    <w:rsid w:val="00CE31EB"/>
    <w:rsid w:val="00CE3E80"/>
    <w:rsid w:val="00CE428E"/>
    <w:rsid w:val="00CE4A95"/>
    <w:rsid w:val="00CE662D"/>
    <w:rsid w:val="00CE79BF"/>
    <w:rsid w:val="00CF46AF"/>
    <w:rsid w:val="00CF4F66"/>
    <w:rsid w:val="00CF5DA8"/>
    <w:rsid w:val="00D015BA"/>
    <w:rsid w:val="00D02F3D"/>
    <w:rsid w:val="00D066E7"/>
    <w:rsid w:val="00D12269"/>
    <w:rsid w:val="00D12703"/>
    <w:rsid w:val="00D1281D"/>
    <w:rsid w:val="00D17FC1"/>
    <w:rsid w:val="00D2083C"/>
    <w:rsid w:val="00D256B3"/>
    <w:rsid w:val="00D26B8A"/>
    <w:rsid w:val="00D34696"/>
    <w:rsid w:val="00D42BDF"/>
    <w:rsid w:val="00D42E01"/>
    <w:rsid w:val="00D50BBB"/>
    <w:rsid w:val="00D529D4"/>
    <w:rsid w:val="00D54843"/>
    <w:rsid w:val="00D614F0"/>
    <w:rsid w:val="00D636E1"/>
    <w:rsid w:val="00D67D87"/>
    <w:rsid w:val="00D737B1"/>
    <w:rsid w:val="00D757F9"/>
    <w:rsid w:val="00D8076E"/>
    <w:rsid w:val="00D81D44"/>
    <w:rsid w:val="00D82255"/>
    <w:rsid w:val="00D8245D"/>
    <w:rsid w:val="00D84591"/>
    <w:rsid w:val="00D84D24"/>
    <w:rsid w:val="00D85BAF"/>
    <w:rsid w:val="00D86113"/>
    <w:rsid w:val="00D8764C"/>
    <w:rsid w:val="00D90430"/>
    <w:rsid w:val="00D936B7"/>
    <w:rsid w:val="00D93A62"/>
    <w:rsid w:val="00D95C73"/>
    <w:rsid w:val="00D95D97"/>
    <w:rsid w:val="00D96AAB"/>
    <w:rsid w:val="00DA205A"/>
    <w:rsid w:val="00DA219B"/>
    <w:rsid w:val="00DA3343"/>
    <w:rsid w:val="00DA3C77"/>
    <w:rsid w:val="00DA7C97"/>
    <w:rsid w:val="00DB253E"/>
    <w:rsid w:val="00DB3BBA"/>
    <w:rsid w:val="00DB4B64"/>
    <w:rsid w:val="00DB6241"/>
    <w:rsid w:val="00DB6A1C"/>
    <w:rsid w:val="00DB79D9"/>
    <w:rsid w:val="00DC195D"/>
    <w:rsid w:val="00DC198A"/>
    <w:rsid w:val="00DC5216"/>
    <w:rsid w:val="00DC629B"/>
    <w:rsid w:val="00DD0E9D"/>
    <w:rsid w:val="00DD1349"/>
    <w:rsid w:val="00DD509A"/>
    <w:rsid w:val="00DD65E0"/>
    <w:rsid w:val="00DD71E8"/>
    <w:rsid w:val="00DE3824"/>
    <w:rsid w:val="00DF0523"/>
    <w:rsid w:val="00DF1F16"/>
    <w:rsid w:val="00DF2202"/>
    <w:rsid w:val="00DF3AE2"/>
    <w:rsid w:val="00DF4A73"/>
    <w:rsid w:val="00DF5233"/>
    <w:rsid w:val="00DF7BDD"/>
    <w:rsid w:val="00E03823"/>
    <w:rsid w:val="00E049C3"/>
    <w:rsid w:val="00E04AD9"/>
    <w:rsid w:val="00E06DBA"/>
    <w:rsid w:val="00E1081B"/>
    <w:rsid w:val="00E12559"/>
    <w:rsid w:val="00E20490"/>
    <w:rsid w:val="00E2576F"/>
    <w:rsid w:val="00E26BFC"/>
    <w:rsid w:val="00E3373F"/>
    <w:rsid w:val="00E36365"/>
    <w:rsid w:val="00E420B0"/>
    <w:rsid w:val="00E426EE"/>
    <w:rsid w:val="00E45BBB"/>
    <w:rsid w:val="00E45EDA"/>
    <w:rsid w:val="00E46079"/>
    <w:rsid w:val="00E510AE"/>
    <w:rsid w:val="00E57953"/>
    <w:rsid w:val="00E57D32"/>
    <w:rsid w:val="00E61A5F"/>
    <w:rsid w:val="00E62453"/>
    <w:rsid w:val="00E6271C"/>
    <w:rsid w:val="00E66DA1"/>
    <w:rsid w:val="00E70EAE"/>
    <w:rsid w:val="00E72077"/>
    <w:rsid w:val="00E73F80"/>
    <w:rsid w:val="00E77AAF"/>
    <w:rsid w:val="00E77B34"/>
    <w:rsid w:val="00E77CAF"/>
    <w:rsid w:val="00E80046"/>
    <w:rsid w:val="00E80A00"/>
    <w:rsid w:val="00E83BDA"/>
    <w:rsid w:val="00E83E49"/>
    <w:rsid w:val="00E87FEB"/>
    <w:rsid w:val="00E91581"/>
    <w:rsid w:val="00E9372E"/>
    <w:rsid w:val="00E93A56"/>
    <w:rsid w:val="00E944C6"/>
    <w:rsid w:val="00E96179"/>
    <w:rsid w:val="00E96F1E"/>
    <w:rsid w:val="00EA2828"/>
    <w:rsid w:val="00EB132F"/>
    <w:rsid w:val="00EB318E"/>
    <w:rsid w:val="00EC2131"/>
    <w:rsid w:val="00ED050F"/>
    <w:rsid w:val="00ED0C8E"/>
    <w:rsid w:val="00ED363A"/>
    <w:rsid w:val="00ED736F"/>
    <w:rsid w:val="00ED7504"/>
    <w:rsid w:val="00EE044B"/>
    <w:rsid w:val="00EE4B75"/>
    <w:rsid w:val="00EF3996"/>
    <w:rsid w:val="00EF4893"/>
    <w:rsid w:val="00EF4C02"/>
    <w:rsid w:val="00EF6435"/>
    <w:rsid w:val="00F00F70"/>
    <w:rsid w:val="00F06483"/>
    <w:rsid w:val="00F11386"/>
    <w:rsid w:val="00F133C7"/>
    <w:rsid w:val="00F1344D"/>
    <w:rsid w:val="00F14B75"/>
    <w:rsid w:val="00F15AD4"/>
    <w:rsid w:val="00F20105"/>
    <w:rsid w:val="00F20403"/>
    <w:rsid w:val="00F20C37"/>
    <w:rsid w:val="00F236CE"/>
    <w:rsid w:val="00F24969"/>
    <w:rsid w:val="00F256ED"/>
    <w:rsid w:val="00F26C15"/>
    <w:rsid w:val="00F26D5D"/>
    <w:rsid w:val="00F27CF7"/>
    <w:rsid w:val="00F312B3"/>
    <w:rsid w:val="00F32E1D"/>
    <w:rsid w:val="00F34050"/>
    <w:rsid w:val="00F35F6B"/>
    <w:rsid w:val="00F35F6F"/>
    <w:rsid w:val="00F37206"/>
    <w:rsid w:val="00F40509"/>
    <w:rsid w:val="00F41D00"/>
    <w:rsid w:val="00F46976"/>
    <w:rsid w:val="00F46FA4"/>
    <w:rsid w:val="00F55A76"/>
    <w:rsid w:val="00F55E06"/>
    <w:rsid w:val="00F560C1"/>
    <w:rsid w:val="00F60406"/>
    <w:rsid w:val="00F61E07"/>
    <w:rsid w:val="00F6243D"/>
    <w:rsid w:val="00F62BDD"/>
    <w:rsid w:val="00F70A37"/>
    <w:rsid w:val="00F73403"/>
    <w:rsid w:val="00F76843"/>
    <w:rsid w:val="00F84900"/>
    <w:rsid w:val="00F849C9"/>
    <w:rsid w:val="00F90B64"/>
    <w:rsid w:val="00F9594E"/>
    <w:rsid w:val="00F95F4D"/>
    <w:rsid w:val="00F96958"/>
    <w:rsid w:val="00F97ACC"/>
    <w:rsid w:val="00FA221F"/>
    <w:rsid w:val="00FA4214"/>
    <w:rsid w:val="00FA646F"/>
    <w:rsid w:val="00FA6B4F"/>
    <w:rsid w:val="00FA7BEC"/>
    <w:rsid w:val="00FB084F"/>
    <w:rsid w:val="00FB540C"/>
    <w:rsid w:val="00FC1D9C"/>
    <w:rsid w:val="00FC23AA"/>
    <w:rsid w:val="00FC2B31"/>
    <w:rsid w:val="00FC3F52"/>
    <w:rsid w:val="00FC44FB"/>
    <w:rsid w:val="00FC646B"/>
    <w:rsid w:val="00FD27D7"/>
    <w:rsid w:val="00FD7196"/>
    <w:rsid w:val="00FD7E05"/>
    <w:rsid w:val="00FE0F82"/>
    <w:rsid w:val="00FE152B"/>
    <w:rsid w:val="00FE167A"/>
    <w:rsid w:val="00FE2D7F"/>
    <w:rsid w:val="00FE4E07"/>
    <w:rsid w:val="00FE7CDA"/>
    <w:rsid w:val="00FF1584"/>
    <w:rsid w:val="00FF17A8"/>
    <w:rsid w:val="00FF1846"/>
    <w:rsid w:val="00FF1EF9"/>
    <w:rsid w:val="00FF59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137964"/>
  <w15:docId w15:val="{A7B9A20E-29E6-4199-9439-51794154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cs-CZ" w:bidi="ar-SA"/>
      </w:rPr>
    </w:rPrDefault>
    <w:pPrDefault>
      <w:pPr>
        <w:spacing w:after="100" w:line="288" w:lineRule="auto"/>
        <w:jc w:val="both"/>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Pr>
      <w:sz w:val="24"/>
      <w:szCs w:val="24"/>
    </w:rPr>
  </w:style>
  <w:style w:type="paragraph" w:styleId="Nadpis1">
    <w:name w:val="heading 1"/>
    <w:basedOn w:val="Zkladntext2"/>
    <w:next w:val="Normln"/>
    <w:rsid w:val="003F0715"/>
    <w:pPr>
      <w:spacing w:before="0" w:after="120"/>
      <w:jc w:val="center"/>
      <w:outlineLvl w:val="0"/>
    </w:pPr>
    <w:rPr>
      <w:b/>
      <w:sz w:val="28"/>
      <w:szCs w:val="28"/>
    </w:rPr>
  </w:style>
  <w:style w:type="paragraph" w:styleId="Nadpis9">
    <w:name w:val="heading 9"/>
    <w:basedOn w:val="Normln"/>
    <w:next w:val="Normln"/>
    <w:link w:val="Nadpis9Char"/>
    <w:uiPriority w:val="9"/>
    <w:semiHidden/>
    <w:unhideWhenUsed/>
    <w:qFormat/>
    <w:rsid w:val="0068332F"/>
    <w:pPr>
      <w:keepNext/>
      <w:keepLines/>
      <w:spacing w:before="40" w:after="0"/>
      <w:outlineLvl w:val="8"/>
    </w:pPr>
    <w:rPr>
      <w:rFonts w:ascii="Cambria" w:eastAsia="Times New Roman" w:hAnsi="Cambria" w:cs="Times New Roman"/>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Char4CharCharCharCharChar">
    <w:name w:val="Char4 Char Char Char Char Char"/>
    <w:basedOn w:val="Normln"/>
    <w:pPr>
      <w:widowControl w:val="0"/>
      <w:adjustRightInd w:val="0"/>
      <w:spacing w:after="160" w:line="240" w:lineRule="exact"/>
      <w:textAlignment w:val="baseline"/>
    </w:pPr>
    <w:rPr>
      <w:rFonts w:ascii="Times New Roman Bold" w:hAnsi="Times New Roman Bold"/>
      <w:sz w:val="22"/>
      <w:szCs w:val="26"/>
      <w:lang w:val="sk-SK" w:eastAsia="en-US"/>
    </w:rPr>
  </w:style>
  <w:style w:type="paragraph" w:styleId="Zkladntext">
    <w:name w:val="Body Text"/>
    <w:basedOn w:val="Normln"/>
    <w:pPr>
      <w:tabs>
        <w:tab w:val="decimal" w:pos="5400"/>
        <w:tab w:val="left" w:pos="5580"/>
      </w:tabs>
    </w:pPr>
  </w:style>
  <w:style w:type="paragraph" w:styleId="Zhlav">
    <w:name w:val="header"/>
    <w:basedOn w:val="Normln"/>
    <w:link w:val="ZhlavChar"/>
    <w:pPr>
      <w:tabs>
        <w:tab w:val="center" w:pos="4536"/>
        <w:tab w:val="right" w:pos="9072"/>
      </w:tabs>
    </w:pPr>
  </w:style>
  <w:style w:type="paragraph" w:styleId="Zkladntextodsazen">
    <w:name w:val="Body Text Indent"/>
    <w:basedOn w:val="Normln"/>
    <w:pPr>
      <w:tabs>
        <w:tab w:val="left" w:pos="900"/>
      </w:tabs>
      <w:ind w:firstLine="540"/>
    </w:pPr>
    <w:rPr>
      <w:rFonts w:ascii="Arial" w:hAnsi="Arial" w:cs="Arial"/>
      <w:bCs/>
      <w:sz w:val="22"/>
    </w:rPr>
  </w:style>
  <w:style w:type="paragraph" w:styleId="Zkladntextodsazen2">
    <w:name w:val="Body Text Indent 2"/>
    <w:basedOn w:val="Normln"/>
    <w:pPr>
      <w:tabs>
        <w:tab w:val="left" w:pos="540"/>
        <w:tab w:val="left" w:pos="567"/>
      </w:tabs>
      <w:ind w:left="540" w:hanging="540"/>
    </w:pPr>
    <w:rPr>
      <w:rFonts w:ascii="Arial" w:hAnsi="Arial" w:cs="Arial"/>
      <w:bCs/>
      <w:sz w:val="22"/>
    </w:rPr>
  </w:style>
  <w:style w:type="paragraph" w:styleId="Zkladntext2">
    <w:name w:val="Body Text 2"/>
    <w:basedOn w:val="Normln"/>
    <w:link w:val="Zkladntext2Char"/>
    <w:pPr>
      <w:spacing w:before="120"/>
    </w:pPr>
    <w:rPr>
      <w:rFonts w:ascii="Arial" w:hAnsi="Arial" w:cs="Arial"/>
      <w:sz w:val="22"/>
    </w:rPr>
  </w:style>
  <w:style w:type="paragraph" w:styleId="Nzev">
    <w:name w:val="Title"/>
    <w:basedOn w:val="Zkladntext2"/>
    <w:rsid w:val="003F0715"/>
    <w:pPr>
      <w:spacing w:before="0" w:after="120"/>
    </w:pPr>
    <w:rPr>
      <w:b/>
      <w:sz w:val="20"/>
      <w:szCs w:val="20"/>
    </w:rPr>
  </w:style>
  <w:style w:type="character" w:customStyle="1" w:styleId="Zkladntext2Char">
    <w:name w:val="Základní text 2 Char"/>
    <w:link w:val="Zkladntext2"/>
    <w:rsid w:val="0021498F"/>
    <w:rPr>
      <w:rFonts w:ascii="Arial" w:hAnsi="Arial" w:cs="Arial"/>
      <w:sz w:val="22"/>
      <w:szCs w:val="24"/>
      <w:lang w:val="cs-CZ" w:eastAsia="cs-CZ" w:bidi="ar-SA"/>
    </w:rPr>
  </w:style>
  <w:style w:type="character" w:styleId="Hypertextovodkaz">
    <w:name w:val="Hyperlink"/>
    <w:rsid w:val="00D42BDF"/>
    <w:rPr>
      <w:color w:val="0000FF"/>
      <w:u w:val="single"/>
    </w:rPr>
  </w:style>
  <w:style w:type="paragraph" w:customStyle="1" w:styleId="Char4CharCharCharCharCharChar">
    <w:name w:val="Char4 Char Char Char Char Char Char"/>
    <w:basedOn w:val="Normln"/>
    <w:rsid w:val="00D42BDF"/>
    <w:pPr>
      <w:widowControl w:val="0"/>
      <w:adjustRightInd w:val="0"/>
      <w:spacing w:after="160" w:line="240" w:lineRule="exact"/>
      <w:textAlignment w:val="baseline"/>
    </w:pPr>
    <w:rPr>
      <w:rFonts w:ascii="Times New Roman Bold" w:hAnsi="Times New Roman Bold"/>
      <w:sz w:val="22"/>
      <w:szCs w:val="26"/>
      <w:lang w:val="sk-SK" w:eastAsia="en-US"/>
    </w:rPr>
  </w:style>
  <w:style w:type="paragraph" w:customStyle="1" w:styleId="CharChar">
    <w:name w:val="Char Char"/>
    <w:basedOn w:val="Normln"/>
    <w:rsid w:val="00D42BDF"/>
    <w:pPr>
      <w:widowControl w:val="0"/>
      <w:adjustRightInd w:val="0"/>
      <w:spacing w:after="160" w:line="240" w:lineRule="exact"/>
      <w:textAlignment w:val="baseline"/>
    </w:pPr>
    <w:rPr>
      <w:rFonts w:ascii="Verdana" w:hAnsi="Verdana"/>
      <w:sz w:val="20"/>
      <w:szCs w:val="20"/>
      <w:lang w:val="en-US" w:eastAsia="en-US"/>
    </w:rPr>
  </w:style>
  <w:style w:type="paragraph" w:customStyle="1" w:styleId="Textpsmene">
    <w:name w:val="Text písmene"/>
    <w:basedOn w:val="Normln"/>
    <w:rsid w:val="00D529D4"/>
    <w:pPr>
      <w:numPr>
        <w:ilvl w:val="1"/>
        <w:numId w:val="1"/>
      </w:numPr>
      <w:outlineLvl w:val="7"/>
    </w:pPr>
  </w:style>
  <w:style w:type="paragraph" w:customStyle="1" w:styleId="Textodstavce">
    <w:name w:val="Text odstavce"/>
    <w:basedOn w:val="Normln"/>
    <w:rsid w:val="00D529D4"/>
    <w:pPr>
      <w:numPr>
        <w:numId w:val="1"/>
      </w:numPr>
      <w:tabs>
        <w:tab w:val="left" w:pos="851"/>
      </w:tabs>
      <w:spacing w:before="120" w:after="120"/>
      <w:outlineLvl w:val="6"/>
    </w:pPr>
  </w:style>
  <w:style w:type="paragraph" w:customStyle="1" w:styleId="Char4CharChar">
    <w:name w:val="Char4 Char Char"/>
    <w:basedOn w:val="Normln"/>
    <w:rsid w:val="00D529D4"/>
    <w:pPr>
      <w:widowControl w:val="0"/>
      <w:adjustRightInd w:val="0"/>
      <w:spacing w:after="160" w:line="240" w:lineRule="exact"/>
      <w:textAlignment w:val="baseline"/>
    </w:pPr>
    <w:rPr>
      <w:rFonts w:ascii="Times New Roman Bold" w:hAnsi="Times New Roman Bold"/>
      <w:sz w:val="22"/>
      <w:szCs w:val="26"/>
      <w:lang w:val="sk-SK" w:eastAsia="en-US"/>
    </w:rPr>
  </w:style>
  <w:style w:type="character" w:styleId="Odkaznakoment">
    <w:name w:val="annotation reference"/>
    <w:semiHidden/>
    <w:rsid w:val="00B97648"/>
    <w:rPr>
      <w:sz w:val="16"/>
      <w:szCs w:val="16"/>
    </w:rPr>
  </w:style>
  <w:style w:type="paragraph" w:styleId="Textkomente">
    <w:name w:val="annotation text"/>
    <w:basedOn w:val="Normln"/>
    <w:link w:val="TextkomenteChar"/>
    <w:semiHidden/>
    <w:rsid w:val="00B97648"/>
    <w:rPr>
      <w:sz w:val="20"/>
      <w:szCs w:val="20"/>
    </w:rPr>
  </w:style>
  <w:style w:type="paragraph" w:styleId="Pedmtkomente">
    <w:name w:val="annotation subject"/>
    <w:basedOn w:val="Textkomente"/>
    <w:next w:val="Textkomente"/>
    <w:link w:val="PedmtkomenteChar"/>
    <w:uiPriority w:val="99"/>
    <w:semiHidden/>
    <w:rsid w:val="00B97648"/>
    <w:rPr>
      <w:b/>
      <w:bCs/>
    </w:rPr>
  </w:style>
  <w:style w:type="paragraph" w:styleId="Textbubliny">
    <w:name w:val="Balloon Text"/>
    <w:basedOn w:val="Normln"/>
    <w:semiHidden/>
    <w:rsid w:val="00B97648"/>
    <w:rPr>
      <w:rFonts w:ascii="Tahoma" w:hAnsi="Tahoma" w:cs="Tahoma"/>
      <w:sz w:val="16"/>
      <w:szCs w:val="16"/>
    </w:rPr>
  </w:style>
  <w:style w:type="paragraph" w:styleId="Odstavecseseznamem">
    <w:name w:val="List Paragraph"/>
    <w:basedOn w:val="Normln"/>
    <w:uiPriority w:val="34"/>
    <w:qFormat/>
    <w:rsid w:val="00FF59BB"/>
    <w:pPr>
      <w:ind w:left="708"/>
    </w:pPr>
  </w:style>
  <w:style w:type="character" w:customStyle="1" w:styleId="ZpatChar">
    <w:name w:val="Zápatí Char"/>
    <w:link w:val="Zpat"/>
    <w:uiPriority w:val="99"/>
    <w:rsid w:val="00EF3996"/>
    <w:rPr>
      <w:sz w:val="24"/>
      <w:szCs w:val="24"/>
    </w:rPr>
  </w:style>
  <w:style w:type="character" w:customStyle="1" w:styleId="PedmtkomenteChar">
    <w:name w:val="Předmět komentáře Char"/>
    <w:link w:val="Pedmtkomente"/>
    <w:uiPriority w:val="99"/>
    <w:semiHidden/>
    <w:rsid w:val="00F55A76"/>
    <w:rPr>
      <w:b/>
      <w:bCs/>
    </w:rPr>
  </w:style>
  <w:style w:type="paragraph" w:customStyle="1" w:styleId="PODLNEK">
    <w:name w:val="PODČLÁNEK"/>
    <w:basedOn w:val="Normln"/>
    <w:link w:val="PODLNEKChar"/>
    <w:uiPriority w:val="99"/>
    <w:rsid w:val="0016649D"/>
    <w:pPr>
      <w:numPr>
        <w:ilvl w:val="2"/>
        <w:numId w:val="2"/>
      </w:numPr>
      <w:spacing w:after="120"/>
      <w:ind w:left="1134" w:hanging="708"/>
    </w:pPr>
    <w:rPr>
      <w:rFonts w:ascii="Arial" w:hAnsi="Arial" w:cs="Arial"/>
      <w:sz w:val="20"/>
      <w:szCs w:val="20"/>
    </w:rPr>
  </w:style>
  <w:style w:type="paragraph" w:styleId="Bezmezer">
    <w:name w:val="No Spacing"/>
    <w:aliases w:val="ČLÁNEK"/>
    <w:basedOn w:val="PODLNEK"/>
    <w:uiPriority w:val="1"/>
    <w:qFormat/>
    <w:rsid w:val="001A6192"/>
    <w:pPr>
      <w:numPr>
        <w:ilvl w:val="1"/>
      </w:numPr>
    </w:pPr>
  </w:style>
  <w:style w:type="character" w:customStyle="1" w:styleId="PODLNEKChar">
    <w:name w:val="PODČLÁNEK Char"/>
    <w:link w:val="PODLNEK"/>
    <w:rsid w:val="0016649D"/>
    <w:rPr>
      <w:rFonts w:ascii="Arial" w:hAnsi="Arial" w:cs="Arial"/>
      <w:sz w:val="20"/>
      <w:szCs w:val="20"/>
    </w:rPr>
  </w:style>
  <w:style w:type="paragraph" w:styleId="Podnadpis">
    <w:name w:val="Subtitle"/>
    <w:aliases w:val="NADPIS ČLÁNKU"/>
    <w:basedOn w:val="Zkladntext2"/>
    <w:next w:val="Normln"/>
    <w:link w:val="PodnadpisChar"/>
    <w:uiPriority w:val="11"/>
    <w:rsid w:val="001A6192"/>
    <w:pPr>
      <w:numPr>
        <w:numId w:val="3"/>
      </w:numPr>
      <w:spacing w:before="0" w:after="120"/>
      <w:ind w:left="709" w:hanging="709"/>
    </w:pPr>
    <w:rPr>
      <w:b/>
      <w:sz w:val="20"/>
      <w:szCs w:val="20"/>
    </w:rPr>
  </w:style>
  <w:style w:type="character" w:customStyle="1" w:styleId="PodnadpisChar">
    <w:name w:val="Podnadpis Char"/>
    <w:aliases w:val="NADPIS ČLÁNKU Char"/>
    <w:link w:val="Podnadpis"/>
    <w:uiPriority w:val="11"/>
    <w:rsid w:val="001A6192"/>
    <w:rPr>
      <w:rFonts w:ascii="Arial" w:hAnsi="Arial" w:cs="Arial"/>
      <w:b/>
      <w:sz w:val="20"/>
      <w:szCs w:val="20"/>
    </w:rPr>
  </w:style>
  <w:style w:type="paragraph" w:styleId="Revize">
    <w:name w:val="Revision"/>
    <w:hidden/>
    <w:uiPriority w:val="99"/>
    <w:semiHidden/>
    <w:rsid w:val="005159EB"/>
    <w:rPr>
      <w:sz w:val="24"/>
      <w:szCs w:val="24"/>
    </w:rPr>
  </w:style>
  <w:style w:type="table" w:styleId="Mkatabulky">
    <w:name w:val="Table Grid"/>
    <w:basedOn w:val="Normlntabulka"/>
    <w:uiPriority w:val="39"/>
    <w:rsid w:val="00BF4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semiHidden/>
    <w:rsid w:val="00976F63"/>
  </w:style>
  <w:style w:type="paragraph" w:styleId="Textvysvtlivek">
    <w:name w:val="endnote text"/>
    <w:basedOn w:val="Normln"/>
    <w:link w:val="TextvysvtlivekChar"/>
    <w:uiPriority w:val="99"/>
    <w:semiHidden/>
    <w:unhideWhenUsed/>
    <w:rsid w:val="00250245"/>
    <w:rPr>
      <w:sz w:val="20"/>
      <w:szCs w:val="20"/>
    </w:rPr>
  </w:style>
  <w:style w:type="character" w:customStyle="1" w:styleId="TextvysvtlivekChar">
    <w:name w:val="Text vysvětlivek Char"/>
    <w:basedOn w:val="Standardnpsmoodstavce"/>
    <w:link w:val="Textvysvtlivek"/>
    <w:uiPriority w:val="99"/>
    <w:semiHidden/>
    <w:rsid w:val="00250245"/>
  </w:style>
  <w:style w:type="character" w:styleId="Odkaznavysvtlivky">
    <w:name w:val="endnote reference"/>
    <w:uiPriority w:val="99"/>
    <w:semiHidden/>
    <w:unhideWhenUsed/>
    <w:rsid w:val="00250245"/>
    <w:rPr>
      <w:vertAlign w:val="superscript"/>
    </w:rPr>
  </w:style>
  <w:style w:type="paragraph" w:customStyle="1" w:styleId="RLProhlensmluvnchstran">
    <w:name w:val="RL Prohlášení smluvních stran"/>
    <w:basedOn w:val="Normln"/>
    <w:link w:val="RLProhlensmluvnchstranChar"/>
    <w:rsid w:val="00FE152B"/>
    <w:pPr>
      <w:jc w:val="center"/>
    </w:pPr>
    <w:rPr>
      <w:rFonts w:ascii="Arial" w:eastAsia="Calibri" w:hAnsi="Arial" w:cs="Arial"/>
      <w:b/>
      <w:sz w:val="22"/>
      <w:szCs w:val="22"/>
    </w:rPr>
  </w:style>
  <w:style w:type="character" w:customStyle="1" w:styleId="RLProhlensmluvnchstranChar">
    <w:name w:val="RL Prohlášení smluvních stran Char"/>
    <w:link w:val="RLProhlensmluvnchstran"/>
    <w:rsid w:val="00FE152B"/>
    <w:rPr>
      <w:rFonts w:ascii="Arial" w:eastAsia="Calibri" w:hAnsi="Arial" w:cs="Arial"/>
      <w:b/>
      <w:sz w:val="22"/>
      <w:szCs w:val="22"/>
    </w:rPr>
  </w:style>
  <w:style w:type="paragraph" w:customStyle="1" w:styleId="AKFZsmlouvaslovn">
    <w:name w:val="AKFZ_smlouva_číslování"/>
    <w:basedOn w:val="Normln"/>
    <w:next w:val="AKFZlnektext"/>
    <w:link w:val="AKFZsmlouvaslovnChar"/>
    <w:qFormat/>
    <w:rsid w:val="0074200A"/>
    <w:pPr>
      <w:keepNext/>
      <w:numPr>
        <w:numId w:val="4"/>
      </w:numPr>
      <w:tabs>
        <w:tab w:val="num" w:pos="680"/>
      </w:tabs>
      <w:spacing w:before="240"/>
      <w:ind w:left="680" w:hanging="680"/>
    </w:pPr>
    <w:rPr>
      <w:rFonts w:ascii="Arial" w:eastAsia="Calibri" w:hAnsi="Arial" w:cs="Arial"/>
      <w:b/>
      <w:caps/>
      <w:sz w:val="22"/>
      <w:szCs w:val="22"/>
    </w:rPr>
  </w:style>
  <w:style w:type="numbering" w:customStyle="1" w:styleId="AKFZlneknadpis">
    <w:name w:val="AKFZ_článek nadpis"/>
    <w:uiPriority w:val="99"/>
    <w:rsid w:val="0074200A"/>
    <w:pPr>
      <w:numPr>
        <w:numId w:val="12"/>
      </w:numPr>
    </w:pPr>
  </w:style>
  <w:style w:type="paragraph" w:customStyle="1" w:styleId="AKFZlnektext">
    <w:name w:val="AKFZ_článek_text"/>
    <w:basedOn w:val="AKFZsmlouvaslovn"/>
    <w:link w:val="AKFZlnektextChar"/>
    <w:qFormat/>
    <w:rsid w:val="0074200A"/>
    <w:pPr>
      <w:keepNext w:val="0"/>
      <w:widowControl w:val="0"/>
      <w:numPr>
        <w:ilvl w:val="1"/>
      </w:numPr>
      <w:tabs>
        <w:tab w:val="clear" w:pos="567"/>
        <w:tab w:val="num" w:pos="680"/>
      </w:tabs>
      <w:spacing w:before="0"/>
      <w:ind w:left="680" w:hanging="680"/>
    </w:pPr>
    <w:rPr>
      <w:b w:val="0"/>
      <w:caps w:val="0"/>
    </w:rPr>
  </w:style>
  <w:style w:type="character" w:customStyle="1" w:styleId="AKFZlnektextChar">
    <w:name w:val="AKFZ_článek_text Char"/>
    <w:link w:val="AKFZlnektext"/>
    <w:rsid w:val="0074200A"/>
    <w:rPr>
      <w:rFonts w:ascii="Arial" w:eastAsia="Calibri" w:hAnsi="Arial" w:cs="Arial"/>
    </w:rPr>
  </w:style>
  <w:style w:type="paragraph" w:customStyle="1" w:styleId="AKFZslovanodstavec">
    <w:name w:val="AKFZ_číslovaný odstavec"/>
    <w:basedOn w:val="AKFZFnormln"/>
    <w:qFormat/>
    <w:rsid w:val="0068332F"/>
    <w:pPr>
      <w:numPr>
        <w:numId w:val="7"/>
      </w:numPr>
    </w:pPr>
    <w:rPr>
      <w:rFonts w:cs="Arial"/>
    </w:rPr>
  </w:style>
  <w:style w:type="paragraph" w:customStyle="1" w:styleId="AKFZFnormln">
    <w:name w:val="AKFZF_normální"/>
    <w:link w:val="AKFZFnormlnChar"/>
    <w:qFormat/>
    <w:rsid w:val="0068332F"/>
    <w:rPr>
      <w:rFonts w:ascii="Arial" w:eastAsia="Calibri" w:hAnsi="Arial" w:cs="Calibri"/>
    </w:rPr>
  </w:style>
  <w:style w:type="character" w:customStyle="1" w:styleId="AKFZFnormlnChar">
    <w:name w:val="AKFZF_normální Char"/>
    <w:link w:val="AKFZFnormln"/>
    <w:rsid w:val="0068332F"/>
    <w:rPr>
      <w:rFonts w:ascii="Arial" w:eastAsia="Calibri" w:hAnsi="Arial" w:cs="Calibri"/>
    </w:rPr>
  </w:style>
  <w:style w:type="paragraph" w:customStyle="1" w:styleId="lneksmlouvy">
    <w:name w:val="článek_smlouvy"/>
    <w:basedOn w:val="AKFZFnormln"/>
    <w:qFormat/>
    <w:rsid w:val="0068332F"/>
    <w:pPr>
      <w:numPr>
        <w:ilvl w:val="1"/>
        <w:numId w:val="8"/>
      </w:numPr>
    </w:pPr>
  </w:style>
  <w:style w:type="paragraph" w:customStyle="1" w:styleId="lneksmlouvynadpis">
    <w:name w:val="Článek_smlouvy_nadpis"/>
    <w:basedOn w:val="AKFZFnormln"/>
    <w:uiPriority w:val="99"/>
    <w:qFormat/>
    <w:rsid w:val="0068332F"/>
    <w:pPr>
      <w:numPr>
        <w:numId w:val="8"/>
      </w:numPr>
      <w:tabs>
        <w:tab w:val="clear" w:pos="3091"/>
        <w:tab w:val="num" w:pos="680"/>
      </w:tabs>
      <w:spacing w:before="240"/>
      <w:ind w:left="680"/>
      <w:outlineLvl w:val="0"/>
    </w:pPr>
    <w:rPr>
      <w:b/>
      <w:caps/>
    </w:rPr>
  </w:style>
  <w:style w:type="paragraph" w:customStyle="1" w:styleId="AKFZFdkaz">
    <w:name w:val="AKFZF_důkaz"/>
    <w:basedOn w:val="AKFZFnormln"/>
    <w:link w:val="AKFZFdkazChar"/>
    <w:qFormat/>
    <w:rsid w:val="0068332F"/>
    <w:pPr>
      <w:tabs>
        <w:tab w:val="left" w:pos="851"/>
        <w:tab w:val="left" w:pos="1276"/>
      </w:tabs>
      <w:ind w:left="1276" w:hanging="1276"/>
      <w:jc w:val="left"/>
    </w:pPr>
    <w:rPr>
      <w:rFonts w:asciiTheme="minorHAnsi" w:eastAsiaTheme="minorHAnsi" w:hAnsiTheme="minorHAnsi" w:cstheme="minorBidi"/>
    </w:rPr>
  </w:style>
  <w:style w:type="character" w:customStyle="1" w:styleId="AKFZFdkazChar">
    <w:name w:val="AKFZF_důkaz Char"/>
    <w:link w:val="AKFZFdkaz"/>
    <w:rsid w:val="0068332F"/>
  </w:style>
  <w:style w:type="paragraph" w:customStyle="1" w:styleId="AKFZFnovNadpis1">
    <w:name w:val="AKFZF_nový Nadpis 1"/>
    <w:basedOn w:val="AKFZFnormln"/>
    <w:qFormat/>
    <w:rsid w:val="0068332F"/>
    <w:pPr>
      <w:keepNext/>
      <w:numPr>
        <w:numId w:val="9"/>
      </w:numPr>
      <w:spacing w:before="240" w:after="240"/>
      <w:outlineLvl w:val="0"/>
    </w:pPr>
    <w:rPr>
      <w:b/>
      <w:caps/>
    </w:rPr>
  </w:style>
  <w:style w:type="paragraph" w:customStyle="1" w:styleId="AKFZFnovnadpis3">
    <w:name w:val="AKFZF_nový nadpis 3"/>
    <w:basedOn w:val="AKFZFnormln"/>
    <w:qFormat/>
    <w:rsid w:val="0068332F"/>
    <w:pPr>
      <w:keepNext/>
      <w:numPr>
        <w:ilvl w:val="2"/>
        <w:numId w:val="9"/>
      </w:numPr>
      <w:spacing w:before="240" w:after="240"/>
      <w:outlineLvl w:val="2"/>
    </w:pPr>
    <w:rPr>
      <w:b/>
    </w:rPr>
  </w:style>
  <w:style w:type="paragraph" w:customStyle="1" w:styleId="AKFZFnovnadpis2">
    <w:name w:val="AKFZF_nový nadpis 2"/>
    <w:basedOn w:val="AKFZFnormln"/>
    <w:qFormat/>
    <w:rsid w:val="0068332F"/>
    <w:pPr>
      <w:keepNext/>
      <w:numPr>
        <w:ilvl w:val="1"/>
        <w:numId w:val="9"/>
      </w:numPr>
      <w:spacing w:before="240" w:after="240"/>
      <w:outlineLvl w:val="1"/>
    </w:pPr>
    <w:rPr>
      <w:b/>
    </w:rPr>
  </w:style>
  <w:style w:type="paragraph" w:customStyle="1" w:styleId="AKFZFnovnadpis4">
    <w:name w:val="AKFZF_nový nadpis 4"/>
    <w:basedOn w:val="Normln"/>
    <w:qFormat/>
    <w:rsid w:val="0068332F"/>
    <w:pPr>
      <w:keepNext/>
      <w:numPr>
        <w:ilvl w:val="3"/>
        <w:numId w:val="9"/>
      </w:numPr>
      <w:spacing w:before="240" w:after="240"/>
      <w:outlineLvl w:val="3"/>
    </w:pPr>
    <w:rPr>
      <w:rFonts w:ascii="Arial" w:eastAsia="Calibri" w:hAnsi="Arial" w:cs="Calibri"/>
      <w:i/>
      <w:sz w:val="22"/>
      <w:szCs w:val="22"/>
    </w:rPr>
  </w:style>
  <w:style w:type="paragraph" w:customStyle="1" w:styleId="AKFZFnovnadpis5">
    <w:name w:val="AKFZF_nový nadpis 5"/>
    <w:basedOn w:val="AKFZFnormln"/>
    <w:qFormat/>
    <w:rsid w:val="0068332F"/>
    <w:pPr>
      <w:keepNext/>
      <w:numPr>
        <w:ilvl w:val="4"/>
        <w:numId w:val="9"/>
      </w:numPr>
      <w:spacing w:before="240" w:after="240"/>
    </w:pPr>
  </w:style>
  <w:style w:type="paragraph" w:customStyle="1" w:styleId="AKFZFnovnadpis6">
    <w:name w:val="AKFZF_nový nadpis 6"/>
    <w:basedOn w:val="AKFZFnormln"/>
    <w:qFormat/>
    <w:rsid w:val="0068332F"/>
    <w:pPr>
      <w:keepNext/>
      <w:numPr>
        <w:ilvl w:val="5"/>
        <w:numId w:val="9"/>
      </w:numPr>
      <w:spacing w:before="240" w:after="240"/>
    </w:pPr>
    <w:rPr>
      <w:i/>
    </w:rPr>
  </w:style>
  <w:style w:type="paragraph" w:customStyle="1" w:styleId="AKFZFnovodrka">
    <w:name w:val="AKFZF_nová odrážka"/>
    <w:basedOn w:val="AKFZFnormln"/>
    <w:qFormat/>
    <w:rsid w:val="0068332F"/>
    <w:pPr>
      <w:numPr>
        <w:numId w:val="10"/>
      </w:numPr>
    </w:pPr>
  </w:style>
  <w:style w:type="paragraph" w:customStyle="1" w:styleId="AKFZFnovpetit">
    <w:name w:val="AKFZF_nový petit"/>
    <w:basedOn w:val="AKFZFnormln"/>
    <w:qFormat/>
    <w:rsid w:val="0068332F"/>
    <w:pPr>
      <w:numPr>
        <w:numId w:val="11"/>
      </w:numPr>
    </w:pPr>
    <w:rPr>
      <w:b/>
    </w:rPr>
  </w:style>
  <w:style w:type="paragraph" w:customStyle="1" w:styleId="AKFZFPreambule">
    <w:name w:val="AKFZF_Preambule"/>
    <w:qFormat/>
    <w:rsid w:val="0068332F"/>
    <w:pPr>
      <w:numPr>
        <w:numId w:val="6"/>
      </w:numPr>
    </w:pPr>
    <w:rPr>
      <w:rFonts w:ascii="Arial" w:eastAsia="Calibri" w:hAnsi="Arial" w:cs="Calibri"/>
    </w:rPr>
  </w:style>
  <w:style w:type="paragraph" w:customStyle="1" w:styleId="AKFZFpodpis">
    <w:name w:val="AKFZF_podpis"/>
    <w:basedOn w:val="AKFZFnormln"/>
    <w:link w:val="AKFZFpodpisChar"/>
    <w:qFormat/>
    <w:rsid w:val="0068332F"/>
    <w:pPr>
      <w:spacing w:after="0"/>
    </w:pPr>
    <w:rPr>
      <w:rFonts w:asciiTheme="minorHAnsi" w:eastAsiaTheme="minorHAnsi" w:hAnsiTheme="minorHAnsi" w:cstheme="minorBidi"/>
    </w:rPr>
  </w:style>
  <w:style w:type="character" w:customStyle="1" w:styleId="AKFZFpodpisChar">
    <w:name w:val="AKFZF_podpis Char"/>
    <w:link w:val="AKFZFpodpis"/>
    <w:rsid w:val="0068332F"/>
  </w:style>
  <w:style w:type="character" w:customStyle="1" w:styleId="Nadpis9Char">
    <w:name w:val="Nadpis 9 Char"/>
    <w:link w:val="Nadpis9"/>
    <w:uiPriority w:val="9"/>
    <w:semiHidden/>
    <w:rsid w:val="0068332F"/>
    <w:rPr>
      <w:rFonts w:ascii="Cambria" w:eastAsia="Times New Roman" w:hAnsi="Cambria" w:cs="Times New Roman"/>
      <w:i/>
      <w:iCs/>
      <w:color w:val="272727"/>
      <w:sz w:val="21"/>
      <w:szCs w:val="21"/>
    </w:rPr>
  </w:style>
  <w:style w:type="paragraph" w:styleId="Nadpisobsahu">
    <w:name w:val="TOC Heading"/>
    <w:basedOn w:val="Nadpis1"/>
    <w:next w:val="Normln"/>
    <w:uiPriority w:val="39"/>
    <w:semiHidden/>
    <w:unhideWhenUsed/>
    <w:qFormat/>
    <w:rsid w:val="0068332F"/>
    <w:pPr>
      <w:keepNext/>
      <w:keepLines/>
      <w:spacing w:before="480" w:after="0" w:line="276" w:lineRule="auto"/>
      <w:jc w:val="left"/>
      <w:outlineLvl w:val="9"/>
    </w:pPr>
    <w:rPr>
      <w:rFonts w:ascii="Cambria" w:eastAsia="Times New Roman" w:hAnsi="Cambria" w:cs="Times New Roman"/>
      <w:bCs/>
      <w:color w:val="365F91"/>
    </w:rPr>
  </w:style>
  <w:style w:type="paragraph" w:customStyle="1" w:styleId="AKFZnadpis1rovn">
    <w:name w:val="AKFZ_nadpis 1. úrovně"/>
    <w:basedOn w:val="Normln"/>
    <w:next w:val="Normln"/>
    <w:qFormat/>
    <w:rsid w:val="005F593D"/>
    <w:pPr>
      <w:tabs>
        <w:tab w:val="num" w:pos="567"/>
      </w:tabs>
      <w:spacing w:before="480" w:after="360" w:line="240" w:lineRule="auto"/>
      <w:ind w:left="567" w:hanging="567"/>
    </w:pPr>
    <w:rPr>
      <w:rFonts w:ascii="Arial" w:eastAsia="Calibri" w:hAnsi="Arial" w:cs="Arial"/>
      <w:b/>
      <w:caps/>
      <w:sz w:val="40"/>
      <w:szCs w:val="40"/>
    </w:rPr>
  </w:style>
  <w:style w:type="paragraph" w:customStyle="1" w:styleId="AKFZNadpis2rovn">
    <w:name w:val="AKFZ Nadpis 2. úrovně"/>
    <w:basedOn w:val="Normln"/>
    <w:next w:val="Normln"/>
    <w:qFormat/>
    <w:rsid w:val="005F593D"/>
    <w:pPr>
      <w:keepNext/>
      <w:tabs>
        <w:tab w:val="num" w:pos="567"/>
      </w:tabs>
      <w:spacing w:before="360" w:after="120" w:line="240" w:lineRule="auto"/>
      <w:ind w:left="567" w:hanging="567"/>
    </w:pPr>
    <w:rPr>
      <w:rFonts w:ascii="Arial" w:eastAsia="Calibri" w:hAnsi="Arial" w:cs="Arial"/>
      <w:b/>
      <w:caps/>
      <w:spacing w:val="20"/>
      <w:sz w:val="23"/>
      <w:szCs w:val="22"/>
    </w:rPr>
  </w:style>
  <w:style w:type="paragraph" w:customStyle="1" w:styleId="AKFZnadpis3rovn">
    <w:name w:val="AKFZ nadpis 3. úrovně"/>
    <w:basedOn w:val="Normln"/>
    <w:next w:val="AKFZslovanodstavec"/>
    <w:qFormat/>
    <w:rsid w:val="005F593D"/>
    <w:pPr>
      <w:keepNext/>
      <w:tabs>
        <w:tab w:val="num" w:pos="567"/>
      </w:tabs>
      <w:spacing w:before="360" w:after="120" w:line="240" w:lineRule="auto"/>
      <w:ind w:left="567" w:hanging="567"/>
    </w:pPr>
    <w:rPr>
      <w:rFonts w:ascii="Arial" w:eastAsia="Calibri" w:hAnsi="Arial" w:cs="Arial"/>
      <w:b/>
      <w:sz w:val="22"/>
      <w:szCs w:val="22"/>
    </w:rPr>
  </w:style>
  <w:style w:type="character" w:customStyle="1" w:styleId="AKFZsmlouvaslovnChar">
    <w:name w:val="AKFZ_smlouva_číslování Char"/>
    <w:basedOn w:val="Standardnpsmoodstavce"/>
    <w:link w:val="AKFZsmlouvaslovn"/>
    <w:rsid w:val="00734CD8"/>
    <w:rPr>
      <w:rFonts w:ascii="Arial" w:eastAsia="Calibri" w:hAnsi="Arial" w:cs="Arial"/>
      <w:b/>
      <w:caps/>
    </w:rPr>
  </w:style>
  <w:style w:type="paragraph" w:customStyle="1" w:styleId="Zkladntext21">
    <w:name w:val="Základní text 21"/>
    <w:basedOn w:val="Normln"/>
    <w:rsid w:val="00246638"/>
    <w:pPr>
      <w:overflowPunct w:val="0"/>
      <w:autoSpaceDE w:val="0"/>
      <w:autoSpaceDN w:val="0"/>
      <w:adjustRightInd w:val="0"/>
      <w:spacing w:after="0" w:line="240" w:lineRule="auto"/>
    </w:pPr>
    <w:rPr>
      <w:rFonts w:ascii="Times New Roman" w:eastAsia="Calibri" w:hAnsi="Times New Roman" w:cs="Arial"/>
      <w:i/>
      <w:sz w:val="22"/>
      <w:szCs w:val="20"/>
    </w:rPr>
  </w:style>
  <w:style w:type="paragraph" w:customStyle="1" w:styleId="Char4CharCharCharCharCharChar0">
    <w:name w:val="Char4 Char Char Char Char Char Char"/>
    <w:basedOn w:val="Normln"/>
    <w:rsid w:val="009666CE"/>
    <w:pPr>
      <w:widowControl w:val="0"/>
      <w:adjustRightInd w:val="0"/>
      <w:spacing w:after="160" w:line="240" w:lineRule="exact"/>
      <w:textAlignment w:val="baseline"/>
    </w:pPr>
    <w:rPr>
      <w:rFonts w:ascii="Times New Roman Bold" w:eastAsia="Times New Roman" w:hAnsi="Times New Roman Bold" w:cs="Times New Roman"/>
      <w:sz w:val="22"/>
      <w:szCs w:val="26"/>
      <w:lang w:val="sk-SK" w:eastAsia="en-US"/>
    </w:rPr>
  </w:style>
  <w:style w:type="character" w:customStyle="1" w:styleId="ZhlavChar">
    <w:name w:val="Záhlaví Char"/>
    <w:basedOn w:val="Standardnpsmoodstavce"/>
    <w:link w:val="Zhlav"/>
    <w:rsid w:val="00037C3F"/>
    <w:rPr>
      <w:sz w:val="24"/>
      <w:szCs w:val="24"/>
    </w:rPr>
  </w:style>
  <w:style w:type="table" w:customStyle="1" w:styleId="Mkatabulky1">
    <w:name w:val="Mřížka tabulky1"/>
    <w:basedOn w:val="Normlntabulka"/>
    <w:next w:val="Mkatabulky"/>
    <w:uiPriority w:val="59"/>
    <w:rsid w:val="008055A4"/>
    <w:pPr>
      <w:spacing w:after="0" w:line="240" w:lineRule="auto"/>
      <w:jc w:val="left"/>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000800">
      <w:bodyDiv w:val="1"/>
      <w:marLeft w:val="0"/>
      <w:marRight w:val="0"/>
      <w:marTop w:val="0"/>
      <w:marBottom w:val="0"/>
      <w:divBdr>
        <w:top w:val="none" w:sz="0" w:space="0" w:color="auto"/>
        <w:left w:val="none" w:sz="0" w:space="0" w:color="auto"/>
        <w:bottom w:val="none" w:sz="0" w:space="0" w:color="auto"/>
        <w:right w:val="none" w:sz="0" w:space="0" w:color="auto"/>
      </w:divBdr>
    </w:div>
    <w:div w:id="636691920">
      <w:bodyDiv w:val="1"/>
      <w:marLeft w:val="0"/>
      <w:marRight w:val="0"/>
      <w:marTop w:val="0"/>
      <w:marBottom w:val="0"/>
      <w:divBdr>
        <w:top w:val="none" w:sz="0" w:space="0" w:color="auto"/>
        <w:left w:val="none" w:sz="0" w:space="0" w:color="auto"/>
        <w:bottom w:val="none" w:sz="0" w:space="0" w:color="auto"/>
        <w:right w:val="none" w:sz="0" w:space="0" w:color="auto"/>
      </w:divBdr>
    </w:div>
    <w:div w:id="1453355863">
      <w:bodyDiv w:val="1"/>
      <w:marLeft w:val="0"/>
      <w:marRight w:val="0"/>
      <w:marTop w:val="0"/>
      <w:marBottom w:val="0"/>
      <w:divBdr>
        <w:top w:val="none" w:sz="0" w:space="0" w:color="auto"/>
        <w:left w:val="none" w:sz="0" w:space="0" w:color="auto"/>
        <w:bottom w:val="none" w:sz="0" w:space="0" w:color="auto"/>
        <w:right w:val="none" w:sz="0" w:space="0" w:color="auto"/>
      </w:divBdr>
    </w:div>
    <w:div w:id="163416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D07E1-FDBA-4E85-B3E4-D771145AB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3381</Words>
  <Characters>19951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SoD</vt:lpstr>
    </vt:vector>
  </TitlesOfParts>
  <Company>SPOJPROJEKT PRAHA a.s.</Company>
  <LinksUpToDate>false</LinksUpToDate>
  <CharactersWithSpaces>23286</CharactersWithSpaces>
  <SharedDoc>false</SharedDoc>
  <HLinks>
    <vt:vector size="36" baseType="variant">
      <vt:variant>
        <vt:i4>1638526</vt:i4>
      </vt:variant>
      <vt:variant>
        <vt:i4>153</vt:i4>
      </vt:variant>
      <vt:variant>
        <vt:i4>0</vt:i4>
      </vt:variant>
      <vt:variant>
        <vt:i4>5</vt:i4>
      </vt:variant>
      <vt:variant>
        <vt:lpwstr>mailto:kaiserova@kr-s.cz</vt:lpwstr>
      </vt:variant>
      <vt:variant>
        <vt:lpwstr/>
      </vt:variant>
      <vt:variant>
        <vt:i4>6488067</vt:i4>
      </vt:variant>
      <vt:variant>
        <vt:i4>150</vt:i4>
      </vt:variant>
      <vt:variant>
        <vt:i4>0</vt:i4>
      </vt:variant>
      <vt:variant>
        <vt:i4>5</vt:i4>
      </vt:variant>
      <vt:variant>
        <vt:lpwstr>mailto:kopriva@kr-s.cz</vt:lpwstr>
      </vt:variant>
      <vt:variant>
        <vt:lpwstr/>
      </vt:variant>
      <vt:variant>
        <vt:i4>1638526</vt:i4>
      </vt:variant>
      <vt:variant>
        <vt:i4>147</vt:i4>
      </vt:variant>
      <vt:variant>
        <vt:i4>0</vt:i4>
      </vt:variant>
      <vt:variant>
        <vt:i4>5</vt:i4>
      </vt:variant>
      <vt:variant>
        <vt:lpwstr>mailto:kaiserova@kr-s.cz</vt:lpwstr>
      </vt:variant>
      <vt:variant>
        <vt:lpwstr/>
      </vt:variant>
      <vt:variant>
        <vt:i4>6488067</vt:i4>
      </vt:variant>
      <vt:variant>
        <vt:i4>144</vt:i4>
      </vt:variant>
      <vt:variant>
        <vt:i4>0</vt:i4>
      </vt:variant>
      <vt:variant>
        <vt:i4>5</vt:i4>
      </vt:variant>
      <vt:variant>
        <vt:lpwstr>mailto:kopriva@kr-s.cz</vt:lpwstr>
      </vt:variant>
      <vt:variant>
        <vt:lpwstr/>
      </vt:variant>
      <vt:variant>
        <vt:i4>1638526</vt:i4>
      </vt:variant>
      <vt:variant>
        <vt:i4>111</vt:i4>
      </vt:variant>
      <vt:variant>
        <vt:i4>0</vt:i4>
      </vt:variant>
      <vt:variant>
        <vt:i4>5</vt:i4>
      </vt:variant>
      <vt:variant>
        <vt:lpwstr>mailto:kaiserova@kr-s.cz</vt:lpwstr>
      </vt:variant>
      <vt:variant>
        <vt:lpwstr/>
      </vt:variant>
      <vt:variant>
        <vt:i4>6488067</vt:i4>
      </vt:variant>
      <vt:variant>
        <vt:i4>108</vt:i4>
      </vt:variant>
      <vt:variant>
        <vt:i4>0</vt:i4>
      </vt:variant>
      <vt:variant>
        <vt:i4>5</vt:i4>
      </vt:variant>
      <vt:variant>
        <vt:lpwstr>mailto:kopriva@kr-s.cz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dc:title>
  <dc:creator>Kokeš</dc:creator>
  <cp:lastModifiedBy>Kamil Uhlíř</cp:lastModifiedBy>
  <cp:revision>4</cp:revision>
  <cp:lastPrinted>2017-11-20T12:11:00Z</cp:lastPrinted>
  <dcterms:created xsi:type="dcterms:W3CDTF">2019-06-19T12:59:00Z</dcterms:created>
  <dcterms:modified xsi:type="dcterms:W3CDTF">2019-06-30T16:11:00Z</dcterms:modified>
</cp:coreProperties>
</file>